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DB" w:rsidRDefault="009E6EDB" w:rsidP="009E6EDB">
      <w:pPr>
        <w:jc w:val="right"/>
        <w:rPr>
          <w:rFonts w:ascii="Times New Roman" w:hAnsi="Times New Roman" w:cs="Times New Roman"/>
          <w:b/>
          <w:sz w:val="28"/>
          <w:szCs w:val="28"/>
          <w:lang w:val="uk-UA"/>
        </w:rPr>
      </w:pPr>
      <w:r>
        <w:rPr>
          <w:rFonts w:ascii="Times New Roman" w:hAnsi="Times New Roman" w:cs="Times New Roman"/>
          <w:b/>
          <w:sz w:val="28"/>
          <w:szCs w:val="28"/>
          <w:lang w:val="uk-UA"/>
        </w:rPr>
        <w:t>ПРОЄКТ</w:t>
      </w:r>
    </w:p>
    <w:p w:rsidR="00F94970" w:rsidRPr="006C1721" w:rsidRDefault="001902D7" w:rsidP="007E20B1">
      <w:pPr>
        <w:jc w:val="center"/>
        <w:rPr>
          <w:rFonts w:ascii="Times New Roman" w:hAnsi="Times New Roman" w:cs="Times New Roman"/>
          <w:b/>
          <w:sz w:val="28"/>
          <w:szCs w:val="28"/>
          <w:lang w:val="uk-UA"/>
        </w:rPr>
      </w:pPr>
      <w:r w:rsidRPr="006C1721">
        <w:rPr>
          <w:rFonts w:ascii="Times New Roman" w:hAnsi="Times New Roman" w:cs="Times New Roman"/>
          <w:b/>
          <w:sz w:val="28"/>
          <w:szCs w:val="28"/>
          <w:lang w:val="uk-UA"/>
        </w:rPr>
        <w:t>ФЕДЕРАЦІЯ</w:t>
      </w:r>
      <w:r w:rsidRPr="006C1721">
        <w:rPr>
          <w:rFonts w:ascii="Times New Roman" w:hAnsi="Times New Roman" w:cs="Times New Roman"/>
          <w:b/>
          <w:spacing w:val="-5"/>
          <w:sz w:val="28"/>
          <w:szCs w:val="28"/>
          <w:lang w:val="uk-UA"/>
        </w:rPr>
        <w:t xml:space="preserve"> </w:t>
      </w:r>
      <w:r w:rsidRPr="006C1721">
        <w:rPr>
          <w:rFonts w:ascii="Times New Roman" w:hAnsi="Times New Roman" w:cs="Times New Roman"/>
          <w:b/>
          <w:sz w:val="28"/>
          <w:szCs w:val="28"/>
          <w:lang w:val="uk-UA"/>
        </w:rPr>
        <w:t>ПРОФЕСІЙНИХ</w:t>
      </w:r>
      <w:r w:rsidRPr="006C1721">
        <w:rPr>
          <w:rFonts w:ascii="Times New Roman" w:hAnsi="Times New Roman" w:cs="Times New Roman"/>
          <w:b/>
          <w:spacing w:val="-5"/>
          <w:sz w:val="28"/>
          <w:szCs w:val="28"/>
          <w:lang w:val="uk-UA"/>
        </w:rPr>
        <w:t xml:space="preserve"> </w:t>
      </w:r>
      <w:r w:rsidRPr="006C1721">
        <w:rPr>
          <w:rFonts w:ascii="Times New Roman" w:hAnsi="Times New Roman" w:cs="Times New Roman"/>
          <w:b/>
          <w:sz w:val="28"/>
          <w:szCs w:val="28"/>
          <w:lang w:val="uk-UA"/>
        </w:rPr>
        <w:t>СПІЛОК</w:t>
      </w:r>
      <w:r w:rsidRPr="006C1721">
        <w:rPr>
          <w:rFonts w:ascii="Times New Roman" w:hAnsi="Times New Roman" w:cs="Times New Roman"/>
          <w:b/>
          <w:spacing w:val="-4"/>
          <w:sz w:val="28"/>
          <w:szCs w:val="28"/>
          <w:lang w:val="uk-UA"/>
        </w:rPr>
        <w:t xml:space="preserve"> </w:t>
      </w:r>
      <w:r w:rsidRPr="006C1721">
        <w:rPr>
          <w:rFonts w:ascii="Times New Roman" w:hAnsi="Times New Roman" w:cs="Times New Roman"/>
          <w:b/>
          <w:sz w:val="28"/>
          <w:szCs w:val="28"/>
          <w:lang w:val="uk-UA"/>
        </w:rPr>
        <w:t>УКРАЇНИ</w:t>
      </w:r>
    </w:p>
    <w:p w:rsidR="00F94970" w:rsidRPr="006C1721" w:rsidRDefault="001902D7" w:rsidP="00F94970">
      <w:pPr>
        <w:spacing w:before="143"/>
        <w:ind w:right="50"/>
        <w:jc w:val="center"/>
        <w:rPr>
          <w:rFonts w:ascii="Times New Roman" w:hAnsi="Times New Roman" w:cs="Times New Roman"/>
          <w:b/>
          <w:sz w:val="28"/>
          <w:szCs w:val="28"/>
          <w:lang w:val="uk-UA"/>
        </w:rPr>
      </w:pPr>
      <w:r w:rsidRPr="006C1721">
        <w:rPr>
          <w:rFonts w:ascii="Times New Roman" w:hAnsi="Times New Roman" w:cs="Times New Roman"/>
          <w:b/>
          <w:sz w:val="28"/>
          <w:szCs w:val="28"/>
          <w:lang w:val="uk-UA"/>
        </w:rPr>
        <w:t>АКАДЕМІЯ</w:t>
      </w:r>
      <w:r w:rsidRPr="006C1721">
        <w:rPr>
          <w:rFonts w:ascii="Times New Roman" w:hAnsi="Times New Roman" w:cs="Times New Roman"/>
          <w:b/>
          <w:spacing w:val="-1"/>
          <w:sz w:val="28"/>
          <w:szCs w:val="28"/>
          <w:lang w:val="uk-UA"/>
        </w:rPr>
        <w:t xml:space="preserve"> </w:t>
      </w:r>
      <w:r w:rsidRPr="006C1721">
        <w:rPr>
          <w:rFonts w:ascii="Times New Roman" w:hAnsi="Times New Roman" w:cs="Times New Roman"/>
          <w:b/>
          <w:sz w:val="28"/>
          <w:szCs w:val="28"/>
          <w:lang w:val="uk-UA"/>
        </w:rPr>
        <w:t>ПРАЦІ,</w:t>
      </w:r>
      <w:r w:rsidRPr="006C1721">
        <w:rPr>
          <w:rFonts w:ascii="Times New Roman" w:hAnsi="Times New Roman" w:cs="Times New Roman"/>
          <w:b/>
          <w:spacing w:val="68"/>
          <w:sz w:val="28"/>
          <w:szCs w:val="28"/>
          <w:lang w:val="uk-UA"/>
        </w:rPr>
        <w:t xml:space="preserve"> </w:t>
      </w:r>
      <w:r w:rsidRPr="006C1721">
        <w:rPr>
          <w:rFonts w:ascii="Times New Roman" w:hAnsi="Times New Roman" w:cs="Times New Roman"/>
          <w:b/>
          <w:sz w:val="28"/>
          <w:szCs w:val="28"/>
          <w:lang w:val="uk-UA"/>
        </w:rPr>
        <w:t>СОЦІАЛЬНИХ</w:t>
      </w:r>
      <w:r w:rsidRPr="006C1721">
        <w:rPr>
          <w:rFonts w:ascii="Times New Roman" w:hAnsi="Times New Roman" w:cs="Times New Roman"/>
          <w:b/>
          <w:spacing w:val="-1"/>
          <w:sz w:val="28"/>
          <w:szCs w:val="28"/>
          <w:lang w:val="uk-UA"/>
        </w:rPr>
        <w:t xml:space="preserve"> </w:t>
      </w:r>
      <w:r w:rsidRPr="006C1721">
        <w:rPr>
          <w:rFonts w:ascii="Times New Roman" w:hAnsi="Times New Roman" w:cs="Times New Roman"/>
          <w:b/>
          <w:sz w:val="28"/>
          <w:szCs w:val="28"/>
          <w:lang w:val="uk-UA"/>
        </w:rPr>
        <w:t>ВІДНОСИН</w:t>
      </w:r>
      <w:r w:rsidRPr="006C1721">
        <w:rPr>
          <w:rFonts w:ascii="Times New Roman" w:hAnsi="Times New Roman" w:cs="Times New Roman"/>
          <w:b/>
          <w:spacing w:val="-1"/>
          <w:sz w:val="28"/>
          <w:szCs w:val="28"/>
          <w:lang w:val="uk-UA"/>
        </w:rPr>
        <w:t xml:space="preserve"> </w:t>
      </w:r>
      <w:r w:rsidRPr="006C1721">
        <w:rPr>
          <w:rFonts w:ascii="Times New Roman" w:hAnsi="Times New Roman" w:cs="Times New Roman"/>
          <w:b/>
          <w:sz w:val="28"/>
          <w:szCs w:val="28"/>
          <w:lang w:val="uk-UA"/>
        </w:rPr>
        <w:t>І</w:t>
      </w:r>
      <w:r w:rsidRPr="006C1721">
        <w:rPr>
          <w:rFonts w:ascii="Times New Roman" w:hAnsi="Times New Roman" w:cs="Times New Roman"/>
          <w:b/>
          <w:spacing w:val="-1"/>
          <w:sz w:val="28"/>
          <w:szCs w:val="28"/>
          <w:lang w:val="uk-UA"/>
        </w:rPr>
        <w:t xml:space="preserve"> </w:t>
      </w:r>
      <w:r w:rsidRPr="006C1721">
        <w:rPr>
          <w:rFonts w:ascii="Times New Roman" w:hAnsi="Times New Roman" w:cs="Times New Roman"/>
          <w:b/>
          <w:sz w:val="28"/>
          <w:szCs w:val="28"/>
          <w:lang w:val="uk-UA"/>
        </w:rPr>
        <w:t>ТУРИЗМУ</w:t>
      </w:r>
    </w:p>
    <w:p w:rsidR="00F94970" w:rsidRPr="006C1721" w:rsidRDefault="00F94970" w:rsidP="00F94970">
      <w:pPr>
        <w:pStyle w:val="aa"/>
        <w:rPr>
          <w:b/>
        </w:rPr>
      </w:pPr>
    </w:p>
    <w:p w:rsidR="00F94970" w:rsidRPr="006C1721" w:rsidRDefault="00F94970" w:rsidP="00F94970">
      <w:pPr>
        <w:pStyle w:val="aa"/>
        <w:spacing w:before="2"/>
        <w:rPr>
          <w:b/>
        </w:rPr>
      </w:pPr>
    </w:p>
    <w:p w:rsidR="00F94970" w:rsidRPr="006C1721" w:rsidRDefault="00F94970" w:rsidP="00F94970">
      <w:pPr>
        <w:jc w:val="right"/>
        <w:rPr>
          <w:rFonts w:ascii="Times New Roman" w:hAnsi="Times New Roman" w:cs="Times New Roman"/>
          <w:sz w:val="28"/>
          <w:szCs w:val="28"/>
          <w:lang w:val="uk-UA"/>
        </w:rPr>
      </w:pPr>
      <w:r w:rsidRPr="006C1721">
        <w:rPr>
          <w:rFonts w:ascii="Times New Roman" w:hAnsi="Times New Roman" w:cs="Times New Roman"/>
          <w:sz w:val="28"/>
          <w:szCs w:val="28"/>
          <w:lang w:val="uk-UA"/>
        </w:rPr>
        <w:t>ЗАТВЕРДЖЕНО</w:t>
      </w:r>
    </w:p>
    <w:p w:rsidR="00F94970" w:rsidRPr="006C1721" w:rsidRDefault="00F94970" w:rsidP="00F94970">
      <w:pPr>
        <w:jc w:val="right"/>
        <w:rPr>
          <w:rFonts w:ascii="Times New Roman" w:hAnsi="Times New Roman" w:cs="Times New Roman"/>
          <w:sz w:val="28"/>
          <w:szCs w:val="28"/>
          <w:lang w:val="uk-UA"/>
        </w:rPr>
      </w:pPr>
      <w:r w:rsidRPr="006C1721">
        <w:rPr>
          <w:rFonts w:ascii="Times New Roman" w:hAnsi="Times New Roman" w:cs="Times New Roman"/>
          <w:sz w:val="28"/>
          <w:szCs w:val="28"/>
          <w:lang w:val="uk-UA"/>
        </w:rPr>
        <w:t>ВЧЕНОЮ РАДОЮ АКАДЕМІЇ</w:t>
      </w:r>
    </w:p>
    <w:p w:rsidR="00F94970" w:rsidRPr="006C1721" w:rsidRDefault="00F94970" w:rsidP="00F94970">
      <w:pPr>
        <w:jc w:val="right"/>
        <w:rPr>
          <w:rFonts w:ascii="Times New Roman" w:hAnsi="Times New Roman" w:cs="Times New Roman"/>
          <w:sz w:val="28"/>
          <w:szCs w:val="28"/>
          <w:lang w:val="uk-UA"/>
        </w:rPr>
      </w:pPr>
      <w:r w:rsidRPr="006C1721">
        <w:rPr>
          <w:rFonts w:ascii="Times New Roman" w:hAnsi="Times New Roman" w:cs="Times New Roman"/>
          <w:sz w:val="28"/>
          <w:szCs w:val="28"/>
          <w:lang w:val="uk-UA"/>
        </w:rPr>
        <w:t>Голова вченої ради</w:t>
      </w:r>
    </w:p>
    <w:p w:rsidR="00F94970" w:rsidRPr="006C1721" w:rsidRDefault="001902D7" w:rsidP="00F94970">
      <w:pPr>
        <w:jc w:val="right"/>
        <w:rPr>
          <w:rFonts w:ascii="Times New Roman" w:hAnsi="Times New Roman" w:cs="Times New Roman"/>
          <w:sz w:val="28"/>
          <w:szCs w:val="28"/>
          <w:lang w:val="uk-UA"/>
        </w:rPr>
      </w:pPr>
      <w:r w:rsidRPr="006C1721">
        <w:rPr>
          <w:rFonts w:ascii="Times New Roman" w:hAnsi="Times New Roman" w:cs="Times New Roman"/>
          <w:sz w:val="28"/>
          <w:szCs w:val="28"/>
          <w:lang w:val="uk-UA"/>
        </w:rPr>
        <w:t>________________ Віктор</w:t>
      </w:r>
      <w:r w:rsidR="00F94970" w:rsidRPr="006C1721">
        <w:rPr>
          <w:rFonts w:ascii="Times New Roman" w:hAnsi="Times New Roman" w:cs="Times New Roman"/>
          <w:sz w:val="28"/>
          <w:szCs w:val="28"/>
          <w:lang w:val="uk-UA"/>
        </w:rPr>
        <w:t xml:space="preserve"> </w:t>
      </w:r>
      <w:r w:rsidRPr="006C1721">
        <w:rPr>
          <w:rFonts w:ascii="Times New Roman" w:hAnsi="Times New Roman" w:cs="Times New Roman"/>
          <w:sz w:val="28"/>
          <w:szCs w:val="28"/>
          <w:lang w:val="uk-UA"/>
        </w:rPr>
        <w:t>СУХОМЛИН</w:t>
      </w:r>
    </w:p>
    <w:p w:rsidR="00F94970" w:rsidRPr="006C1721" w:rsidRDefault="00E3539C" w:rsidP="00F94970">
      <w:pPr>
        <w:pStyle w:val="aa"/>
        <w:ind w:right="50"/>
        <w:jc w:val="right"/>
      </w:pPr>
      <w:r w:rsidRPr="006C1721">
        <w:t xml:space="preserve">протокол </w:t>
      </w:r>
      <w:r w:rsidR="009E6EDB">
        <w:t>__________________________</w:t>
      </w:r>
    </w:p>
    <w:p w:rsidR="00F94970" w:rsidRPr="006C1721" w:rsidRDefault="00F94970" w:rsidP="00F94970">
      <w:pPr>
        <w:pStyle w:val="aa"/>
      </w:pPr>
    </w:p>
    <w:p w:rsidR="00F94970" w:rsidRPr="006C1721" w:rsidRDefault="00F94970" w:rsidP="00F94970">
      <w:pPr>
        <w:pStyle w:val="aa"/>
      </w:pPr>
    </w:p>
    <w:p w:rsidR="00F94970" w:rsidRPr="006C1721" w:rsidRDefault="00F94970" w:rsidP="00F94970">
      <w:pPr>
        <w:pStyle w:val="aa"/>
        <w:spacing w:before="9"/>
      </w:pPr>
    </w:p>
    <w:p w:rsidR="00F94970" w:rsidRPr="006C1721" w:rsidRDefault="00E3539C" w:rsidP="001902D7">
      <w:pPr>
        <w:jc w:val="center"/>
        <w:rPr>
          <w:rFonts w:ascii="Times New Roman" w:hAnsi="Times New Roman" w:cs="Times New Roman"/>
          <w:b/>
          <w:sz w:val="32"/>
          <w:szCs w:val="32"/>
          <w:lang w:val="uk-UA"/>
        </w:rPr>
      </w:pPr>
      <w:r w:rsidRPr="006C1721">
        <w:rPr>
          <w:rFonts w:ascii="Times New Roman" w:hAnsi="Times New Roman" w:cs="Times New Roman"/>
          <w:b/>
          <w:sz w:val="40"/>
          <w:szCs w:val="32"/>
          <w:lang w:val="uk-UA"/>
        </w:rPr>
        <w:t>ОСВІТНЬО-ПРОФЕСІЙНА</w:t>
      </w:r>
      <w:r w:rsidRPr="006C1721">
        <w:rPr>
          <w:rFonts w:ascii="Times New Roman" w:hAnsi="Times New Roman" w:cs="Times New Roman"/>
          <w:b/>
          <w:spacing w:val="-2"/>
          <w:sz w:val="40"/>
          <w:szCs w:val="32"/>
          <w:lang w:val="uk-UA"/>
        </w:rPr>
        <w:t xml:space="preserve"> </w:t>
      </w:r>
      <w:r w:rsidRPr="006C1721">
        <w:rPr>
          <w:rFonts w:ascii="Times New Roman" w:hAnsi="Times New Roman" w:cs="Times New Roman"/>
          <w:b/>
          <w:sz w:val="40"/>
          <w:szCs w:val="32"/>
          <w:lang w:val="uk-UA"/>
        </w:rPr>
        <w:t>ПРОГРАМА</w:t>
      </w:r>
    </w:p>
    <w:p w:rsidR="001902D7" w:rsidRPr="006C1721" w:rsidRDefault="008C14CE" w:rsidP="001902D7">
      <w:pPr>
        <w:jc w:val="center"/>
        <w:rPr>
          <w:rFonts w:ascii="Times New Roman" w:hAnsi="Times New Roman" w:cs="Times New Roman"/>
          <w:b/>
          <w:sz w:val="28"/>
          <w:szCs w:val="28"/>
          <w:lang w:val="uk-UA"/>
        </w:rPr>
      </w:pPr>
      <w:r w:rsidRPr="006C1721">
        <w:rPr>
          <w:rFonts w:ascii="Times New Roman" w:hAnsi="Times New Roman" w:cs="Times New Roman"/>
          <w:b/>
          <w:sz w:val="36"/>
          <w:szCs w:val="28"/>
          <w:lang w:val="uk-UA"/>
        </w:rPr>
        <w:t>Соціальна робота та ветеранський супровід</w:t>
      </w:r>
      <w:r w:rsidR="00F94970" w:rsidRPr="006C1721">
        <w:rPr>
          <w:rFonts w:ascii="Times New Roman" w:hAnsi="Times New Roman" w:cs="Times New Roman"/>
          <w:b/>
          <w:noProof/>
          <w:sz w:val="40"/>
          <w:szCs w:val="28"/>
          <w:lang w:val="ru-RU" w:eastAsia="ru-RU"/>
        </w:rPr>
        <mc:AlternateContent>
          <mc:Choice Requires="wps">
            <w:drawing>
              <wp:anchor distT="0" distB="0" distL="0" distR="0" simplePos="0" relativeHeight="251685888" behindDoc="1" locked="0" layoutInCell="1" allowOverlap="1" wp14:anchorId="57F636FF" wp14:editId="1BA8C435">
                <wp:simplePos x="0" y="0"/>
                <wp:positionH relativeFrom="page">
                  <wp:posOffset>1061720</wp:posOffset>
                </wp:positionH>
                <wp:positionV relativeFrom="paragraph">
                  <wp:posOffset>418465</wp:posOffset>
                </wp:positionV>
                <wp:extent cx="5978525" cy="19050"/>
                <wp:effectExtent l="0" t="0" r="0" b="0"/>
                <wp:wrapTopAndBottom/>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8F7D8B" id="Rectangle 24" o:spid="_x0000_s1026" style="position:absolute;margin-left:83.6pt;margin-top:32.95pt;width:470.75pt;height:1.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" fillcolor="black" stroked="f">
                <w10:wrap type="topAndBottom" anchorx="page"/>
              </v:rect>
            </w:pict>
          </mc:Fallback>
        </mc:AlternateContent>
      </w:r>
    </w:p>
    <w:p w:rsidR="001902D7" w:rsidRPr="006C1721" w:rsidRDefault="00E3539C" w:rsidP="00F94970">
      <w:pPr>
        <w:spacing w:before="92"/>
        <w:ind w:right="50"/>
        <w:jc w:val="center"/>
        <w:rPr>
          <w:rFonts w:ascii="Times New Roman" w:hAnsi="Times New Roman" w:cs="Times New Roman"/>
          <w:i/>
          <w:sz w:val="18"/>
          <w:szCs w:val="28"/>
          <w:lang w:val="uk-UA"/>
        </w:rPr>
      </w:pPr>
      <w:r w:rsidRPr="006C1721">
        <w:rPr>
          <w:rFonts w:ascii="Times New Roman" w:hAnsi="Times New Roman" w:cs="Times New Roman"/>
          <w:i/>
          <w:sz w:val="18"/>
          <w:szCs w:val="28"/>
          <w:lang w:val="uk-UA"/>
        </w:rPr>
        <w:t>найменування</w:t>
      </w:r>
    </w:p>
    <w:p w:rsidR="00E3539C" w:rsidRPr="006C1721" w:rsidRDefault="00E3539C" w:rsidP="00F94970">
      <w:pPr>
        <w:pStyle w:val="aa"/>
        <w:spacing w:before="7"/>
        <w:rPr>
          <w:i/>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51"/>
      </w:tblGrid>
      <w:tr w:rsidR="00E3539C" w:rsidRPr="006C1721" w:rsidTr="008C14CE">
        <w:tc>
          <w:tcPr>
            <w:tcW w:w="3828" w:type="dxa"/>
          </w:tcPr>
          <w:p w:rsidR="00E3539C" w:rsidRPr="006C1721" w:rsidRDefault="00E3539C" w:rsidP="00E3539C">
            <w:pPr>
              <w:pStyle w:val="aa"/>
              <w:spacing w:before="7" w:line="360" w:lineRule="auto"/>
              <w:rPr>
                <w:i/>
              </w:rPr>
            </w:pPr>
            <w:r w:rsidRPr="006C1721">
              <w:rPr>
                <w:i/>
              </w:rPr>
              <w:t>Рівень вищої освіти</w:t>
            </w:r>
          </w:p>
        </w:tc>
        <w:tc>
          <w:tcPr>
            <w:tcW w:w="5851" w:type="dxa"/>
          </w:tcPr>
          <w:p w:rsidR="00E3539C" w:rsidRPr="006C1721" w:rsidRDefault="00E143D5" w:rsidP="00E143D5">
            <w:pPr>
              <w:pStyle w:val="aa"/>
              <w:spacing w:before="7" w:line="360" w:lineRule="auto"/>
              <w:jc w:val="both"/>
              <w:rPr>
                <w:i/>
              </w:rPr>
            </w:pPr>
            <w:r w:rsidRPr="006C1721">
              <w:rPr>
                <w:i/>
              </w:rPr>
              <w:t>Д</w:t>
            </w:r>
            <w:r w:rsidR="00E3539C" w:rsidRPr="006C1721">
              <w:rPr>
                <w:i/>
              </w:rPr>
              <w:t>ругий (магістерський) рівень</w:t>
            </w:r>
          </w:p>
        </w:tc>
      </w:tr>
      <w:tr w:rsidR="00E3539C" w:rsidRPr="006C1721" w:rsidTr="008C14CE">
        <w:tc>
          <w:tcPr>
            <w:tcW w:w="3828" w:type="dxa"/>
          </w:tcPr>
          <w:p w:rsidR="00E3539C" w:rsidRPr="006C1721" w:rsidRDefault="00E3539C" w:rsidP="00E3539C">
            <w:pPr>
              <w:pStyle w:val="aa"/>
              <w:spacing w:before="7" w:line="360" w:lineRule="auto"/>
              <w:rPr>
                <w:i/>
              </w:rPr>
            </w:pPr>
            <w:r w:rsidRPr="006C1721">
              <w:rPr>
                <w:i/>
              </w:rPr>
              <w:t>Ступінь вищої освіти</w:t>
            </w:r>
          </w:p>
        </w:tc>
        <w:tc>
          <w:tcPr>
            <w:tcW w:w="5851" w:type="dxa"/>
          </w:tcPr>
          <w:p w:rsidR="00E3539C" w:rsidRPr="006C1721" w:rsidRDefault="00E143D5" w:rsidP="00E143D5">
            <w:pPr>
              <w:pStyle w:val="aa"/>
              <w:spacing w:before="7" w:line="360" w:lineRule="auto"/>
              <w:jc w:val="both"/>
              <w:rPr>
                <w:i/>
              </w:rPr>
            </w:pPr>
            <w:r w:rsidRPr="006C1721">
              <w:rPr>
                <w:i/>
              </w:rPr>
              <w:t>М</w:t>
            </w:r>
            <w:r w:rsidR="00E3539C" w:rsidRPr="006C1721">
              <w:rPr>
                <w:i/>
              </w:rPr>
              <w:t>агістр</w:t>
            </w:r>
          </w:p>
        </w:tc>
      </w:tr>
      <w:tr w:rsidR="00E3539C" w:rsidRPr="00CE37CF" w:rsidTr="008C14CE">
        <w:tc>
          <w:tcPr>
            <w:tcW w:w="3828" w:type="dxa"/>
          </w:tcPr>
          <w:p w:rsidR="00E3539C" w:rsidRPr="006C1721" w:rsidRDefault="00E3539C" w:rsidP="00E3539C">
            <w:pPr>
              <w:pStyle w:val="aa"/>
              <w:spacing w:before="7" w:line="360" w:lineRule="auto"/>
              <w:rPr>
                <w:i/>
              </w:rPr>
            </w:pPr>
            <w:r w:rsidRPr="006C1721">
              <w:rPr>
                <w:i/>
              </w:rPr>
              <w:t>Галузь знань</w:t>
            </w:r>
          </w:p>
        </w:tc>
        <w:tc>
          <w:tcPr>
            <w:tcW w:w="5851" w:type="dxa"/>
          </w:tcPr>
          <w:p w:rsidR="00E3539C" w:rsidRPr="006C1721" w:rsidRDefault="00E3539C" w:rsidP="00E143D5">
            <w:pPr>
              <w:pStyle w:val="aa"/>
              <w:spacing w:before="7" w:line="360" w:lineRule="auto"/>
              <w:jc w:val="both"/>
              <w:rPr>
                <w:i/>
              </w:rPr>
            </w:pPr>
            <w:r w:rsidRPr="006C1721">
              <w:rPr>
                <w:i/>
              </w:rPr>
              <w:t>I Охорона здоров’я та соціальне забезпечення</w:t>
            </w:r>
          </w:p>
        </w:tc>
      </w:tr>
      <w:tr w:rsidR="00E3539C" w:rsidRPr="00CE37CF" w:rsidTr="00E143D5">
        <w:tc>
          <w:tcPr>
            <w:tcW w:w="3828" w:type="dxa"/>
          </w:tcPr>
          <w:p w:rsidR="00E3539C" w:rsidRPr="006C1721" w:rsidRDefault="00E3539C" w:rsidP="00E3539C">
            <w:pPr>
              <w:pStyle w:val="aa"/>
              <w:spacing w:before="7" w:line="360" w:lineRule="auto"/>
              <w:rPr>
                <w:i/>
              </w:rPr>
            </w:pPr>
            <w:r w:rsidRPr="006C1721">
              <w:rPr>
                <w:i/>
              </w:rPr>
              <w:t>Спеціальність</w:t>
            </w:r>
          </w:p>
        </w:tc>
        <w:tc>
          <w:tcPr>
            <w:tcW w:w="5851" w:type="dxa"/>
            <w:shd w:val="clear" w:color="auto" w:fill="auto"/>
            <w:vAlign w:val="center"/>
          </w:tcPr>
          <w:p w:rsidR="00B52745" w:rsidRPr="006C1721" w:rsidRDefault="00E143D5" w:rsidP="00E143D5">
            <w:pPr>
              <w:jc w:val="both"/>
              <w:rPr>
                <w:i/>
                <w:sz w:val="28"/>
                <w:szCs w:val="28"/>
                <w:lang w:val="uk-UA"/>
              </w:rPr>
            </w:pPr>
            <w:r w:rsidRPr="006C1721">
              <w:rPr>
                <w:rFonts w:ascii="Times New Roman" w:hAnsi="Times New Roman" w:cs="Times New Roman"/>
                <w:i/>
                <w:sz w:val="28"/>
                <w:szCs w:val="28"/>
                <w:lang w:val="uk-UA"/>
              </w:rPr>
              <w:t>I10 Соціальна робота та консультування</w:t>
            </w:r>
          </w:p>
        </w:tc>
      </w:tr>
      <w:tr w:rsidR="00E3539C" w:rsidRPr="006C1721" w:rsidTr="008C14CE">
        <w:tc>
          <w:tcPr>
            <w:tcW w:w="3828" w:type="dxa"/>
          </w:tcPr>
          <w:p w:rsidR="00E3539C" w:rsidRPr="006C1721" w:rsidRDefault="00E3539C" w:rsidP="00E3539C">
            <w:pPr>
              <w:pStyle w:val="aa"/>
              <w:spacing w:before="7" w:line="360" w:lineRule="auto"/>
              <w:rPr>
                <w:i/>
              </w:rPr>
            </w:pPr>
            <w:r w:rsidRPr="006C1721">
              <w:rPr>
                <w:i/>
              </w:rPr>
              <w:t>Освітня кваліфікація</w:t>
            </w:r>
          </w:p>
        </w:tc>
        <w:tc>
          <w:tcPr>
            <w:tcW w:w="5851" w:type="dxa"/>
          </w:tcPr>
          <w:p w:rsidR="00E3539C" w:rsidRPr="006C1721" w:rsidRDefault="00E143D5" w:rsidP="00E143D5">
            <w:pPr>
              <w:pStyle w:val="aa"/>
              <w:spacing w:before="7" w:line="360" w:lineRule="auto"/>
              <w:jc w:val="both"/>
              <w:rPr>
                <w:i/>
              </w:rPr>
            </w:pPr>
            <w:r w:rsidRPr="006C1721">
              <w:rPr>
                <w:i/>
              </w:rPr>
              <w:t>М</w:t>
            </w:r>
            <w:r w:rsidR="00E3539C" w:rsidRPr="006C1721">
              <w:rPr>
                <w:i/>
              </w:rPr>
              <w:t>агістр з соціальної роботи</w:t>
            </w:r>
          </w:p>
        </w:tc>
      </w:tr>
      <w:tr w:rsidR="008C14CE" w:rsidRPr="00CE37CF" w:rsidTr="00E143D5">
        <w:tc>
          <w:tcPr>
            <w:tcW w:w="3828" w:type="dxa"/>
          </w:tcPr>
          <w:p w:rsidR="008C14CE" w:rsidRPr="006C1721" w:rsidRDefault="008C14CE" w:rsidP="00E3539C">
            <w:pPr>
              <w:pStyle w:val="aa"/>
              <w:spacing w:before="7" w:line="360" w:lineRule="auto"/>
              <w:rPr>
                <w:i/>
              </w:rPr>
            </w:pPr>
            <w:r w:rsidRPr="006C1721">
              <w:rPr>
                <w:i/>
              </w:rPr>
              <w:t>Професійна кваліфікація</w:t>
            </w:r>
          </w:p>
        </w:tc>
        <w:tc>
          <w:tcPr>
            <w:tcW w:w="5851" w:type="dxa"/>
            <w:shd w:val="clear" w:color="auto" w:fill="auto"/>
            <w:vAlign w:val="center"/>
          </w:tcPr>
          <w:p w:rsidR="00B52745" w:rsidRPr="006C1721" w:rsidRDefault="00CE37CF" w:rsidP="00E143D5">
            <w:pPr>
              <w:jc w:val="both"/>
              <w:rPr>
                <w:i/>
                <w:sz w:val="28"/>
                <w:szCs w:val="28"/>
                <w:lang w:val="uk-UA"/>
              </w:rPr>
            </w:pPr>
            <w:r>
              <w:rPr>
                <w:rFonts w:ascii="Times New Roman" w:hAnsi="Times New Roman" w:cs="Times New Roman"/>
                <w:i/>
                <w:sz w:val="28"/>
                <w:szCs w:val="28"/>
                <w:lang w:val="uk-UA"/>
              </w:rPr>
              <w:t>Провідний ф</w:t>
            </w:r>
            <w:r w:rsidR="00E143D5" w:rsidRPr="006C1721">
              <w:rPr>
                <w:rFonts w:ascii="Times New Roman" w:hAnsi="Times New Roman" w:cs="Times New Roman"/>
                <w:i/>
                <w:sz w:val="28"/>
                <w:szCs w:val="28"/>
                <w:lang w:val="uk-UA"/>
              </w:rPr>
              <w:t>ахівець із супроводу ветеранів війни та демобілізованих осіб</w:t>
            </w:r>
          </w:p>
        </w:tc>
      </w:tr>
    </w:tbl>
    <w:p w:rsidR="00E3539C" w:rsidRPr="006C1721" w:rsidRDefault="00E3539C" w:rsidP="00F94970">
      <w:pPr>
        <w:pStyle w:val="aa"/>
        <w:spacing w:before="7"/>
        <w:rPr>
          <w:i/>
        </w:rPr>
      </w:pPr>
    </w:p>
    <w:p w:rsidR="00E143D5" w:rsidRPr="006C1721" w:rsidRDefault="00E143D5" w:rsidP="00F94970">
      <w:pPr>
        <w:pStyle w:val="aa"/>
        <w:spacing w:before="7"/>
        <w:rPr>
          <w:i/>
        </w:rPr>
      </w:pPr>
    </w:p>
    <w:p w:rsidR="00E3539C" w:rsidRPr="006C1721" w:rsidRDefault="00E3539C" w:rsidP="00F94970">
      <w:pPr>
        <w:pStyle w:val="aa"/>
        <w:spacing w:before="7"/>
        <w:rPr>
          <w:i/>
        </w:rPr>
      </w:pPr>
    </w:p>
    <w:p w:rsidR="00F94970" w:rsidRPr="006C1721" w:rsidRDefault="00F94970" w:rsidP="00F94970">
      <w:pPr>
        <w:pStyle w:val="aa"/>
      </w:pPr>
    </w:p>
    <w:p w:rsidR="00F94970" w:rsidRPr="006C1721" w:rsidRDefault="00F94970" w:rsidP="00F94970">
      <w:pPr>
        <w:pStyle w:val="aa"/>
      </w:pPr>
    </w:p>
    <w:p w:rsidR="00F94970" w:rsidRPr="006C1721" w:rsidRDefault="00F94970" w:rsidP="00F94970">
      <w:pPr>
        <w:pStyle w:val="aa"/>
        <w:spacing w:before="2"/>
      </w:pPr>
    </w:p>
    <w:p w:rsidR="00106DAF" w:rsidRPr="006C1721" w:rsidRDefault="00106DAF" w:rsidP="00F94970">
      <w:pPr>
        <w:pStyle w:val="aa"/>
        <w:spacing w:before="2"/>
      </w:pPr>
    </w:p>
    <w:p w:rsidR="00E143D5" w:rsidRPr="006C1721" w:rsidRDefault="00E143D5" w:rsidP="00F94970">
      <w:pPr>
        <w:pStyle w:val="aa"/>
        <w:spacing w:before="2"/>
      </w:pPr>
    </w:p>
    <w:p w:rsidR="00F94970" w:rsidRPr="006C1721" w:rsidRDefault="00F94970" w:rsidP="00F94970">
      <w:pPr>
        <w:jc w:val="center"/>
        <w:rPr>
          <w:rFonts w:ascii="Times New Roman" w:eastAsia="Calibri" w:hAnsi="Times New Roman" w:cs="Times New Roman"/>
          <w:b/>
          <w:sz w:val="28"/>
          <w:szCs w:val="28"/>
          <w:lang w:val="uk-UA"/>
        </w:rPr>
      </w:pPr>
      <w:r w:rsidRPr="006C1721">
        <w:rPr>
          <w:rFonts w:ascii="Times New Roman" w:hAnsi="Times New Roman" w:cs="Times New Roman"/>
          <w:noProof/>
          <w:sz w:val="28"/>
          <w:szCs w:val="28"/>
          <w:lang w:val="ru-RU" w:eastAsia="ru-RU"/>
        </w:rPr>
        <mc:AlternateContent>
          <mc:Choice Requires="wps">
            <w:drawing>
              <wp:anchor distT="0" distB="0" distL="114300" distR="114300" simplePos="0" relativeHeight="251686912" behindDoc="0" locked="0" layoutInCell="1" allowOverlap="1" wp14:anchorId="347BEA7D" wp14:editId="10DF90F5">
                <wp:simplePos x="0" y="0"/>
                <wp:positionH relativeFrom="column">
                  <wp:posOffset>6283960</wp:posOffset>
                </wp:positionH>
                <wp:positionV relativeFrom="paragraph">
                  <wp:posOffset>609600</wp:posOffset>
                </wp:positionV>
                <wp:extent cx="218440" cy="342900"/>
                <wp:effectExtent l="0" t="0" r="10160" b="19050"/>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218440" cy="34290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C89B9B" id="Скругленный прямоугольник 26" o:spid="_x0000_s1026" style="position:absolute;margin-left:494.8pt;margin-top:48pt;width:17.2pt;height:2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" fillcolor="white [3201]" strokecolor="white [3212]" strokeweight="1pt">
                <v:stroke joinstyle="miter"/>
              </v:roundrect>
            </w:pict>
          </mc:Fallback>
        </mc:AlternateContent>
      </w:r>
      <w:r w:rsidRPr="006C1721">
        <w:rPr>
          <w:rFonts w:ascii="Times New Roman" w:hAnsi="Times New Roman" w:cs="Times New Roman"/>
          <w:sz w:val="28"/>
          <w:szCs w:val="28"/>
          <w:lang w:val="uk-UA"/>
        </w:rPr>
        <w:t>КИЇВ</w:t>
      </w:r>
      <w:r w:rsidRPr="006C1721">
        <w:rPr>
          <w:rFonts w:ascii="Times New Roman" w:hAnsi="Times New Roman" w:cs="Times New Roman"/>
          <w:spacing w:val="-1"/>
          <w:sz w:val="28"/>
          <w:szCs w:val="28"/>
          <w:lang w:val="uk-UA"/>
        </w:rPr>
        <w:t xml:space="preserve"> </w:t>
      </w:r>
      <w:r w:rsidRPr="006C1721">
        <w:rPr>
          <w:rFonts w:ascii="Times New Roman" w:hAnsi="Times New Roman" w:cs="Times New Roman"/>
          <w:sz w:val="28"/>
          <w:szCs w:val="28"/>
          <w:lang w:val="uk-UA"/>
        </w:rPr>
        <w:t>–</w:t>
      </w:r>
      <w:r w:rsidRPr="006C1721">
        <w:rPr>
          <w:rFonts w:ascii="Times New Roman" w:hAnsi="Times New Roman" w:cs="Times New Roman"/>
          <w:spacing w:val="-1"/>
          <w:sz w:val="28"/>
          <w:szCs w:val="28"/>
          <w:lang w:val="uk-UA"/>
        </w:rPr>
        <w:t xml:space="preserve"> </w:t>
      </w:r>
      <w:r w:rsidRPr="006C1721">
        <w:rPr>
          <w:rFonts w:ascii="Times New Roman" w:hAnsi="Times New Roman" w:cs="Times New Roman"/>
          <w:sz w:val="28"/>
          <w:szCs w:val="28"/>
          <w:lang w:val="uk-UA"/>
        </w:rPr>
        <w:t>202</w:t>
      </w:r>
      <w:r w:rsidR="00746D4D" w:rsidRPr="006C1721">
        <w:rPr>
          <w:rFonts w:ascii="Times New Roman" w:hAnsi="Times New Roman" w:cs="Times New Roman"/>
          <w:sz w:val="28"/>
          <w:szCs w:val="28"/>
          <w:lang w:val="uk-UA"/>
        </w:rPr>
        <w:t>6</w:t>
      </w:r>
      <w:r w:rsidRPr="006C1721">
        <w:rPr>
          <w:rFonts w:ascii="Times New Roman" w:eastAsia="Calibri" w:hAnsi="Times New Roman" w:cs="Times New Roman"/>
          <w:b/>
          <w:sz w:val="28"/>
          <w:szCs w:val="28"/>
          <w:lang w:val="uk-UA"/>
        </w:rPr>
        <w:br w:type="page"/>
      </w:r>
    </w:p>
    <w:p w:rsidR="00106DAF" w:rsidRPr="006C1721" w:rsidRDefault="00F94970" w:rsidP="00106DAF">
      <w:pPr>
        <w:pStyle w:val="aa"/>
        <w:ind w:left="1516" w:right="1126"/>
        <w:jc w:val="center"/>
        <w:rPr>
          <w:spacing w:val="-2"/>
        </w:rPr>
      </w:pPr>
      <w:r w:rsidRPr="006C1721">
        <w:lastRenderedPageBreak/>
        <w:t>Лист-погодження</w:t>
      </w:r>
      <w:r w:rsidRPr="006C1721">
        <w:rPr>
          <w:spacing w:val="-2"/>
        </w:rPr>
        <w:t xml:space="preserve"> </w:t>
      </w:r>
    </w:p>
    <w:p w:rsidR="00F94970" w:rsidRPr="006C1721" w:rsidRDefault="00106DAF" w:rsidP="00106DAF">
      <w:pPr>
        <w:pStyle w:val="aa"/>
        <w:ind w:left="1516" w:right="1126"/>
        <w:jc w:val="center"/>
      </w:pPr>
      <w:r w:rsidRPr="006C1721">
        <w:t>освітньо-професійної</w:t>
      </w:r>
      <w:r w:rsidR="00F94970" w:rsidRPr="006C1721">
        <w:rPr>
          <w:spacing w:val="-2"/>
        </w:rPr>
        <w:t xml:space="preserve"> </w:t>
      </w:r>
      <w:r w:rsidR="00F94970" w:rsidRPr="006C1721">
        <w:t>програми</w:t>
      </w:r>
    </w:p>
    <w:p w:rsidR="00106DAF" w:rsidRPr="006C1721" w:rsidRDefault="00106DAF" w:rsidP="00106DAF">
      <w:pPr>
        <w:pStyle w:val="aa"/>
      </w:pPr>
    </w:p>
    <w:p w:rsidR="008C14CE" w:rsidRPr="006C1721" w:rsidRDefault="008C14CE" w:rsidP="00106DAF">
      <w:pPr>
        <w:pStyle w:val="aa"/>
      </w:pPr>
    </w:p>
    <w:p w:rsidR="00106DAF" w:rsidRPr="006C1721" w:rsidRDefault="00F94970" w:rsidP="00F94970">
      <w:pPr>
        <w:pStyle w:val="aa"/>
        <w:tabs>
          <w:tab w:val="left" w:pos="7901"/>
        </w:tabs>
      </w:pPr>
      <w:r w:rsidRPr="006C1721">
        <w:t>Проректор</w:t>
      </w:r>
      <w:r w:rsidRPr="006C1721">
        <w:rPr>
          <w:spacing w:val="-2"/>
        </w:rPr>
        <w:t xml:space="preserve"> </w:t>
      </w:r>
      <w:r w:rsidRPr="006C1721">
        <w:t>з</w:t>
      </w:r>
      <w:r w:rsidRPr="006C1721">
        <w:rPr>
          <w:spacing w:val="-1"/>
        </w:rPr>
        <w:t xml:space="preserve"> </w:t>
      </w:r>
      <w:r w:rsidRPr="006C1721">
        <w:t>навчально-</w:t>
      </w:r>
    </w:p>
    <w:p w:rsidR="00F94970" w:rsidRPr="006C1721" w:rsidRDefault="00F94970" w:rsidP="00F94970">
      <w:pPr>
        <w:pStyle w:val="aa"/>
        <w:tabs>
          <w:tab w:val="left" w:pos="7901"/>
        </w:tabs>
      </w:pPr>
      <w:r w:rsidRPr="006C1721">
        <w:t>педагогічної</w:t>
      </w:r>
      <w:r w:rsidRPr="006C1721">
        <w:rPr>
          <w:spacing w:val="-1"/>
        </w:rPr>
        <w:t xml:space="preserve"> </w:t>
      </w:r>
      <w:r w:rsidRPr="006C1721">
        <w:t xml:space="preserve">роботи                             </w:t>
      </w:r>
      <w:r w:rsidR="00106DAF" w:rsidRPr="006C1721">
        <w:t xml:space="preserve">                                  </w:t>
      </w:r>
      <w:r w:rsidR="00E3539C" w:rsidRPr="006C1721">
        <w:t>Ігор</w:t>
      </w:r>
      <w:r w:rsidRPr="006C1721">
        <w:t xml:space="preserve"> </w:t>
      </w:r>
      <w:r w:rsidR="00E3539C" w:rsidRPr="006C1721">
        <w:t>ЧОРНОДІД</w:t>
      </w:r>
    </w:p>
    <w:p w:rsidR="00F94970" w:rsidRPr="006C1721" w:rsidRDefault="00106DAF" w:rsidP="00F94970">
      <w:pPr>
        <w:pStyle w:val="aa"/>
        <w:tabs>
          <w:tab w:val="left" w:pos="7901"/>
        </w:tabs>
      </w:pPr>
      <w:r w:rsidRPr="006C1721">
        <w:t>______________________</w:t>
      </w:r>
    </w:p>
    <w:p w:rsidR="00F94970" w:rsidRPr="006C1721" w:rsidRDefault="00F94970" w:rsidP="00F94970">
      <w:pPr>
        <w:pStyle w:val="aa"/>
        <w:spacing w:before="249"/>
      </w:pPr>
    </w:p>
    <w:p w:rsidR="00F94970" w:rsidRPr="006C1721" w:rsidRDefault="00F94970" w:rsidP="00106DAF">
      <w:pPr>
        <w:pStyle w:val="aa"/>
        <w:rPr>
          <w:spacing w:val="-1"/>
        </w:rPr>
      </w:pPr>
      <w:r w:rsidRPr="006C1721">
        <w:t>Декан</w:t>
      </w:r>
      <w:r w:rsidRPr="006C1721">
        <w:rPr>
          <w:spacing w:val="-2"/>
        </w:rPr>
        <w:t xml:space="preserve"> </w:t>
      </w:r>
      <w:r w:rsidRPr="006C1721">
        <w:t>факультету</w:t>
      </w:r>
      <w:r w:rsidRPr="006C1721">
        <w:rPr>
          <w:spacing w:val="-2"/>
        </w:rPr>
        <w:t xml:space="preserve"> </w:t>
      </w:r>
      <w:r w:rsidRPr="006C1721">
        <w:t>економіки,</w:t>
      </w:r>
      <w:r w:rsidRPr="006C1721">
        <w:rPr>
          <w:spacing w:val="-1"/>
        </w:rPr>
        <w:t xml:space="preserve"> </w:t>
      </w:r>
    </w:p>
    <w:p w:rsidR="00F94970" w:rsidRPr="006C1721" w:rsidRDefault="00F94970" w:rsidP="00106DAF">
      <w:pPr>
        <w:pStyle w:val="aa"/>
      </w:pPr>
      <w:r w:rsidRPr="006C1721">
        <w:t>соціальних</w:t>
      </w:r>
      <w:r w:rsidRPr="006C1721">
        <w:rPr>
          <w:spacing w:val="-2"/>
        </w:rPr>
        <w:t xml:space="preserve"> </w:t>
      </w:r>
      <w:r w:rsidRPr="006C1721">
        <w:t>технологій</w:t>
      </w:r>
      <w:r w:rsidRPr="006C1721">
        <w:rPr>
          <w:spacing w:val="-1"/>
        </w:rPr>
        <w:t xml:space="preserve"> </w:t>
      </w:r>
      <w:r w:rsidRPr="006C1721">
        <w:t>та</w:t>
      </w:r>
      <w:r w:rsidRPr="006C1721">
        <w:rPr>
          <w:spacing w:val="-2"/>
        </w:rPr>
        <w:t xml:space="preserve"> </w:t>
      </w:r>
      <w:r w:rsidRPr="006C1721">
        <w:t xml:space="preserve">туризму </w:t>
      </w:r>
      <w:r w:rsidR="00106DAF" w:rsidRPr="006C1721">
        <w:tab/>
      </w:r>
      <w:r w:rsidR="00106DAF" w:rsidRPr="006C1721">
        <w:tab/>
      </w:r>
      <w:r w:rsidR="00106DAF" w:rsidRPr="006C1721">
        <w:tab/>
      </w:r>
      <w:r w:rsidR="00106DAF" w:rsidRPr="006C1721">
        <w:tab/>
        <w:t xml:space="preserve">    Сергій</w:t>
      </w:r>
      <w:r w:rsidRPr="006C1721">
        <w:t xml:space="preserve"> </w:t>
      </w:r>
      <w:r w:rsidR="00106DAF" w:rsidRPr="006C1721">
        <w:t>ШОЛУДЧЕНКО</w:t>
      </w:r>
    </w:p>
    <w:p w:rsidR="00F94970" w:rsidRPr="006C1721" w:rsidRDefault="00106DAF" w:rsidP="00F94970">
      <w:pPr>
        <w:pStyle w:val="aa"/>
        <w:tabs>
          <w:tab w:val="left" w:pos="7901"/>
        </w:tabs>
        <w:spacing w:before="248"/>
      </w:pPr>
      <w:r w:rsidRPr="006C1721">
        <w:t>______________________</w:t>
      </w:r>
    </w:p>
    <w:p w:rsidR="00F94970" w:rsidRPr="006C1721" w:rsidRDefault="00F94970" w:rsidP="00F94970">
      <w:pPr>
        <w:pStyle w:val="aa"/>
        <w:tabs>
          <w:tab w:val="left" w:pos="7901"/>
        </w:tabs>
        <w:spacing w:before="248"/>
      </w:pPr>
    </w:p>
    <w:p w:rsidR="00106DAF" w:rsidRPr="006C1721" w:rsidRDefault="00106DAF" w:rsidP="00106DAF">
      <w:pPr>
        <w:pStyle w:val="aa"/>
        <w:tabs>
          <w:tab w:val="left" w:pos="7901"/>
        </w:tabs>
      </w:pPr>
      <w:r w:rsidRPr="006C1721">
        <w:t>Т. в. о. з</w:t>
      </w:r>
      <w:r w:rsidR="00F94970" w:rsidRPr="006C1721">
        <w:t>авідувач</w:t>
      </w:r>
      <w:r w:rsidRPr="006C1721">
        <w:t>а</w:t>
      </w:r>
      <w:r w:rsidR="00F94970" w:rsidRPr="006C1721">
        <w:rPr>
          <w:spacing w:val="-4"/>
        </w:rPr>
        <w:t xml:space="preserve"> </w:t>
      </w:r>
      <w:r w:rsidR="00F94970" w:rsidRPr="006C1721">
        <w:t>кафедри</w:t>
      </w:r>
      <w:r w:rsidRPr="006C1721">
        <w:t xml:space="preserve"> </w:t>
      </w:r>
    </w:p>
    <w:p w:rsidR="00106DAF" w:rsidRPr="006C1721" w:rsidRDefault="00106DAF" w:rsidP="00106DAF">
      <w:pPr>
        <w:pStyle w:val="aa"/>
        <w:tabs>
          <w:tab w:val="left" w:pos="7901"/>
        </w:tabs>
      </w:pPr>
      <w:r w:rsidRPr="006C1721">
        <w:t>соціально-трудових відносин та</w:t>
      </w:r>
    </w:p>
    <w:p w:rsidR="00F94970" w:rsidRPr="006C1721" w:rsidRDefault="00106DAF" w:rsidP="00106DAF">
      <w:pPr>
        <w:pStyle w:val="aa"/>
        <w:tabs>
          <w:tab w:val="left" w:pos="7901"/>
        </w:tabs>
      </w:pPr>
      <w:r w:rsidRPr="006C1721">
        <w:t>соціальної роботи</w:t>
      </w:r>
      <w:r w:rsidR="00F94970" w:rsidRPr="006C1721">
        <w:rPr>
          <w:spacing w:val="-4"/>
        </w:rPr>
        <w:t xml:space="preserve"> </w:t>
      </w:r>
      <w:r w:rsidR="00F94970" w:rsidRPr="006C1721">
        <w:t xml:space="preserve">                                      </w:t>
      </w:r>
      <w:r w:rsidRPr="006C1721">
        <w:t xml:space="preserve">                            Наталя</w:t>
      </w:r>
      <w:r w:rsidR="00F94970" w:rsidRPr="006C1721">
        <w:t xml:space="preserve"> Б</w:t>
      </w:r>
      <w:r w:rsidRPr="006C1721">
        <w:t>АЛАШОВА</w:t>
      </w:r>
    </w:p>
    <w:p w:rsidR="00F94970" w:rsidRPr="006C1721" w:rsidRDefault="00106DAF" w:rsidP="00F94970">
      <w:pPr>
        <w:rPr>
          <w:lang w:val="uk-UA"/>
        </w:rPr>
      </w:pPr>
      <w:r w:rsidRPr="006C1721">
        <w:rPr>
          <w:rFonts w:ascii="Times New Roman" w:hAnsi="Times New Roman" w:cs="Times New Roman"/>
          <w:sz w:val="28"/>
          <w:szCs w:val="28"/>
          <w:lang w:val="uk-UA"/>
        </w:rPr>
        <w:t>______________________</w:t>
      </w:r>
    </w:p>
    <w:p w:rsidR="00F94970" w:rsidRPr="006C1721" w:rsidRDefault="00F94970" w:rsidP="00F94970">
      <w:pPr>
        <w:rPr>
          <w:lang w:val="uk-UA"/>
        </w:rPr>
      </w:pPr>
    </w:p>
    <w:p w:rsidR="008C14CE" w:rsidRPr="006C1721" w:rsidRDefault="008C14CE" w:rsidP="008C14CE">
      <w:pPr>
        <w:pStyle w:val="aa"/>
        <w:tabs>
          <w:tab w:val="left" w:pos="7901"/>
        </w:tabs>
        <w:spacing w:before="248"/>
      </w:pPr>
    </w:p>
    <w:p w:rsidR="008C14CE" w:rsidRPr="006C1721" w:rsidRDefault="008C14CE" w:rsidP="008C14CE">
      <w:pPr>
        <w:pStyle w:val="aa"/>
        <w:tabs>
          <w:tab w:val="left" w:pos="7901"/>
        </w:tabs>
      </w:pPr>
      <w:r w:rsidRPr="006C1721">
        <w:t>Гарант ОПП                                                                            Наталія СЕРЬОГІНА</w:t>
      </w:r>
    </w:p>
    <w:p w:rsidR="008C14CE" w:rsidRPr="006C1721" w:rsidRDefault="008C14CE" w:rsidP="008C14CE">
      <w:pPr>
        <w:rPr>
          <w:lang w:val="uk-UA"/>
        </w:rPr>
      </w:pPr>
      <w:r w:rsidRPr="006C1721">
        <w:rPr>
          <w:rFonts w:ascii="Times New Roman" w:hAnsi="Times New Roman" w:cs="Times New Roman"/>
          <w:sz w:val="28"/>
          <w:szCs w:val="28"/>
          <w:lang w:val="uk-UA"/>
        </w:rPr>
        <w:t>______________________</w:t>
      </w:r>
    </w:p>
    <w:p w:rsidR="008C14CE" w:rsidRPr="006C1721" w:rsidRDefault="008C14CE" w:rsidP="00F94970">
      <w:pPr>
        <w:rPr>
          <w:lang w:val="uk-UA"/>
        </w:rPr>
      </w:pPr>
    </w:p>
    <w:p w:rsidR="00F94970" w:rsidRPr="006C1721" w:rsidRDefault="00EC6136">
      <w:pPr>
        <w:rPr>
          <w:rFonts w:ascii="Times New Roman" w:eastAsia="Calibri" w:hAnsi="Times New Roman" w:cs="Times New Roman"/>
          <w:sz w:val="28"/>
          <w:szCs w:val="28"/>
          <w:lang w:val="uk-UA"/>
        </w:rPr>
      </w:pPr>
      <w:r w:rsidRPr="006C1721">
        <w:rPr>
          <w:rFonts w:ascii="Times New Roman" w:eastAsia="Calibri" w:hAnsi="Times New Roman" w:cs="Times New Roman"/>
          <w:noProof/>
          <w:sz w:val="28"/>
          <w:szCs w:val="28"/>
          <w:lang w:val="ru-RU" w:eastAsia="ru-RU"/>
        </w:rPr>
        <mc:AlternateContent>
          <mc:Choice Requires="wps">
            <w:drawing>
              <wp:anchor distT="0" distB="0" distL="114300" distR="114300" simplePos="0" relativeHeight="251687936" behindDoc="0" locked="0" layoutInCell="1" allowOverlap="1" wp14:anchorId="51056857" wp14:editId="72CDB93B">
                <wp:simplePos x="0" y="0"/>
                <wp:positionH relativeFrom="column">
                  <wp:posOffset>5968365</wp:posOffset>
                </wp:positionH>
                <wp:positionV relativeFrom="paragraph">
                  <wp:posOffset>4327525</wp:posOffset>
                </wp:positionV>
                <wp:extent cx="259080" cy="304800"/>
                <wp:effectExtent l="0" t="0" r="26670" b="19050"/>
                <wp:wrapNone/>
                <wp:docPr id="23" name="Прямоугольник 23"/>
                <wp:cNvGraphicFramePr/>
                <a:graphic xmlns:a="http://schemas.openxmlformats.org/drawingml/2006/main">
                  <a:graphicData uri="http://schemas.microsoft.com/office/word/2010/wordprocessingShape">
                    <wps:wsp>
                      <wps:cNvSpPr/>
                      <wps:spPr>
                        <a:xfrm>
                          <a:off x="0" y="0"/>
                          <a:ext cx="259080" cy="3048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1355A5" id="Прямоугольник 23" o:spid="_x0000_s1026" style="position:absolute;margin-left:469.95pt;margin-top:340.75pt;width:20.4pt;height:2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" fillcolor="white [3201]" strokecolor="white [3212]" strokeweight="1pt"/>
            </w:pict>
          </mc:Fallback>
        </mc:AlternateContent>
      </w:r>
      <w:r w:rsidR="00F94970" w:rsidRPr="006C1721">
        <w:rPr>
          <w:rFonts w:ascii="Times New Roman" w:eastAsia="Calibri" w:hAnsi="Times New Roman" w:cs="Times New Roman"/>
          <w:sz w:val="28"/>
          <w:szCs w:val="28"/>
          <w:lang w:val="uk-UA"/>
        </w:rPr>
        <w:br w:type="page"/>
      </w:r>
    </w:p>
    <w:p w:rsidR="00A75360" w:rsidRPr="006C1721" w:rsidRDefault="00A75360" w:rsidP="00E143D5">
      <w:pPr>
        <w:spacing w:after="0" w:line="240" w:lineRule="auto"/>
        <w:jc w:val="center"/>
        <w:rPr>
          <w:rFonts w:ascii="Times New Roman" w:hAnsi="Times New Roman" w:cs="Times New Roman"/>
          <w:sz w:val="28"/>
          <w:szCs w:val="28"/>
          <w:lang w:val="uk-UA"/>
        </w:rPr>
      </w:pPr>
      <w:r w:rsidRPr="006C1721">
        <w:rPr>
          <w:rFonts w:ascii="Times New Roman" w:hAnsi="Times New Roman" w:cs="Times New Roman"/>
          <w:b/>
          <w:sz w:val="28"/>
          <w:szCs w:val="28"/>
          <w:lang w:val="uk-UA"/>
        </w:rPr>
        <w:lastRenderedPageBreak/>
        <w:t>ПЕРЕДМОВА</w:t>
      </w:r>
    </w:p>
    <w:p w:rsidR="00A75360" w:rsidRPr="006C1721" w:rsidRDefault="00A75360" w:rsidP="00E143D5">
      <w:pPr>
        <w:spacing w:after="0" w:line="240" w:lineRule="auto"/>
        <w:ind w:firstLine="709"/>
        <w:jc w:val="both"/>
        <w:rPr>
          <w:rFonts w:ascii="Times New Roman" w:hAnsi="Times New Roman" w:cs="Times New Roman"/>
          <w:sz w:val="28"/>
          <w:szCs w:val="28"/>
          <w:highlight w:val="yellow"/>
          <w:lang w:val="uk-UA"/>
        </w:rPr>
      </w:pPr>
      <w:r w:rsidRPr="006C1721">
        <w:rPr>
          <w:rFonts w:ascii="Times New Roman" w:hAnsi="Times New Roman" w:cs="Times New Roman"/>
          <w:sz w:val="28"/>
          <w:szCs w:val="28"/>
          <w:lang w:val="uk-UA"/>
        </w:rPr>
        <w:t>Освітньо-професійна програма (ОПП) «Соціальна робота та ветеранський супровід» підготовки фахівців другого (магістерського) рівня вищої освіти за спеціальністю I10 «Соціальна робота та консультування» розроблена відповідно до Закону України «Про вищу освіту» від 01.07.2014 № 1556-VII (з наступними змінами), Стандарту вищої освіти другого (магістерського) рівня вищої освіти галузі знань 23 «Соціальна робота», спеціальність 231 «Соціальна робота», затвердженого наказом Міністерства освіти і на</w:t>
      </w:r>
      <w:r w:rsidR="00022580">
        <w:rPr>
          <w:rFonts w:ascii="Times New Roman" w:hAnsi="Times New Roman" w:cs="Times New Roman"/>
          <w:sz w:val="28"/>
          <w:szCs w:val="28"/>
          <w:lang w:val="uk-UA"/>
        </w:rPr>
        <w:t>уки України від 24.04.2019 р. № </w:t>
      </w:r>
      <w:r w:rsidRPr="006C1721">
        <w:rPr>
          <w:rFonts w:ascii="Times New Roman" w:hAnsi="Times New Roman" w:cs="Times New Roman"/>
          <w:sz w:val="28"/>
          <w:szCs w:val="28"/>
          <w:lang w:val="uk-UA"/>
        </w:rPr>
        <w:t>556 (зі змінами, затвердженими наказом Міністер</w:t>
      </w:r>
      <w:r w:rsidR="00022580">
        <w:rPr>
          <w:rFonts w:ascii="Times New Roman" w:hAnsi="Times New Roman" w:cs="Times New Roman"/>
          <w:sz w:val="28"/>
          <w:szCs w:val="28"/>
          <w:lang w:val="uk-UA"/>
        </w:rPr>
        <w:t>ства освіти і науки України від</w:t>
      </w:r>
      <w:r w:rsidR="00022580">
        <w:rPr>
          <w:rFonts w:ascii="Times New Roman" w:hAnsi="Times New Roman" w:cs="Times New Roman"/>
          <w:sz w:val="28"/>
          <w:szCs w:val="28"/>
        </w:rPr>
        <w:t> </w:t>
      </w:r>
      <w:r w:rsidRPr="006C1721">
        <w:rPr>
          <w:rFonts w:ascii="Times New Roman" w:hAnsi="Times New Roman" w:cs="Times New Roman"/>
          <w:sz w:val="28"/>
          <w:szCs w:val="28"/>
          <w:lang w:val="uk-UA"/>
        </w:rPr>
        <w:t>29.12.2023 р. № 1583)</w:t>
      </w:r>
      <w:r w:rsidR="00A56E87">
        <w:rPr>
          <w:rFonts w:ascii="Times New Roman" w:hAnsi="Times New Roman" w:cs="Times New Roman"/>
          <w:sz w:val="28"/>
          <w:szCs w:val="28"/>
          <w:lang w:val="uk-UA"/>
        </w:rPr>
        <w:t>,</w:t>
      </w:r>
      <w:r w:rsidR="00A56E87" w:rsidRPr="00A56E87">
        <w:rPr>
          <w:lang w:val="uk-UA"/>
        </w:rPr>
        <w:t xml:space="preserve"> </w:t>
      </w:r>
      <w:r w:rsidR="00A56E87" w:rsidRPr="00A56E87">
        <w:rPr>
          <w:rFonts w:ascii="Times New Roman" w:hAnsi="Times New Roman" w:cs="Times New Roman"/>
          <w:sz w:val="28"/>
          <w:szCs w:val="28"/>
          <w:lang w:val="uk-UA"/>
        </w:rPr>
        <w:t>що діє до введення нового стандарту спеціальності I10</w:t>
      </w:r>
      <w:r w:rsidR="00A56E87">
        <w:rPr>
          <w:rFonts w:ascii="Times New Roman" w:hAnsi="Times New Roman" w:cs="Times New Roman"/>
          <w:sz w:val="28"/>
          <w:szCs w:val="28"/>
          <w:lang w:val="uk-UA"/>
        </w:rPr>
        <w:t> </w:t>
      </w:r>
      <w:r w:rsidR="00A56E87" w:rsidRPr="006C1721">
        <w:rPr>
          <w:rFonts w:ascii="Times New Roman" w:hAnsi="Times New Roman" w:cs="Times New Roman"/>
          <w:sz w:val="28"/>
          <w:szCs w:val="28"/>
          <w:lang w:val="uk-UA"/>
        </w:rPr>
        <w:t>«Соціальна робота та консультування»</w:t>
      </w:r>
      <w:r w:rsidRPr="006C1721">
        <w:rPr>
          <w:rFonts w:ascii="Times New Roman" w:hAnsi="Times New Roman" w:cs="Times New Roman"/>
          <w:sz w:val="28"/>
          <w:szCs w:val="28"/>
          <w:lang w:val="uk-UA"/>
        </w:rPr>
        <w:t>, з урахуванням постанови Кабінету Міністрів України від 30.08.2024 р. № 1021 та наказу МОН України від 19.11.2024 р. № 1625 щодо переходу до оновленого переліку галузей знань і спеціальностей, постанови Кабінету Міністрів України від 23.11.2011</w:t>
      </w:r>
      <w:r w:rsidR="009E6EDB">
        <w:rPr>
          <w:rFonts w:ascii="Times New Roman" w:hAnsi="Times New Roman" w:cs="Times New Roman"/>
          <w:sz w:val="28"/>
          <w:szCs w:val="28"/>
          <w:lang w:val="uk-UA"/>
        </w:rPr>
        <w:t xml:space="preserve"> </w:t>
      </w:r>
      <w:r w:rsidRPr="006C1721">
        <w:rPr>
          <w:rFonts w:ascii="Times New Roman" w:hAnsi="Times New Roman" w:cs="Times New Roman"/>
          <w:sz w:val="28"/>
          <w:szCs w:val="28"/>
          <w:lang w:val="uk-UA"/>
        </w:rPr>
        <w:t xml:space="preserve">р. № 1341 «Про затвердження Національної рамки кваліфікацій», професійного стандарту «Фахівець із супроводу ветеранів війни та демобілізованих осіб», затвердженого наказом Міністерства у справах ветеранів України від 10.10.2025 р. № 835, а також міжнародних підходів до соціальної роботи, психосоціальної підтримки, травма-інформованої практики, </w:t>
      </w:r>
      <w:r w:rsidR="00190AF9" w:rsidRPr="00190AF9">
        <w:rPr>
          <w:rFonts w:ascii="Times New Roman" w:hAnsi="Times New Roman" w:cs="Times New Roman"/>
          <w:sz w:val="28"/>
          <w:szCs w:val="28"/>
          <w:lang w:val="uk-UA"/>
        </w:rPr>
        <w:t>кейс-менеджмент</w:t>
      </w:r>
      <w:r w:rsidRPr="006C1721">
        <w:rPr>
          <w:rFonts w:ascii="Times New Roman" w:hAnsi="Times New Roman" w:cs="Times New Roman"/>
          <w:sz w:val="28"/>
          <w:szCs w:val="28"/>
          <w:lang w:val="uk-UA"/>
        </w:rPr>
        <w:t xml:space="preserve">, </w:t>
      </w:r>
      <w:r w:rsidR="00190AF9" w:rsidRPr="00190AF9">
        <w:rPr>
          <w:rFonts w:ascii="Times New Roman" w:hAnsi="Times New Roman" w:cs="Times New Roman"/>
          <w:sz w:val="28"/>
          <w:szCs w:val="28"/>
          <w:lang w:val="uk-UA"/>
        </w:rPr>
        <w:t>навігація в системі послуг</w:t>
      </w:r>
      <w:r w:rsidRPr="006C1721">
        <w:rPr>
          <w:rFonts w:ascii="Times New Roman" w:hAnsi="Times New Roman" w:cs="Times New Roman"/>
          <w:sz w:val="28"/>
          <w:szCs w:val="28"/>
          <w:lang w:val="uk-UA"/>
        </w:rPr>
        <w:t xml:space="preserve"> та міжвідомчої координації підтримки ветеранів і членів їхніх сімей.</w:t>
      </w:r>
    </w:p>
    <w:p w:rsidR="00A75360" w:rsidRPr="006C1721" w:rsidRDefault="00A75360" w:rsidP="00E143D5">
      <w:pPr>
        <w:spacing w:after="0" w:line="240" w:lineRule="auto"/>
        <w:ind w:firstLine="709"/>
        <w:jc w:val="both"/>
        <w:rPr>
          <w:rFonts w:ascii="Times New Roman" w:hAnsi="Times New Roman" w:cs="Times New Roman"/>
          <w:sz w:val="28"/>
          <w:szCs w:val="28"/>
          <w:lang w:val="uk-UA"/>
        </w:rPr>
      </w:pPr>
      <w:r w:rsidRPr="009E6EDB">
        <w:rPr>
          <w:rFonts w:ascii="Times New Roman" w:hAnsi="Times New Roman" w:cs="Times New Roman"/>
          <w:sz w:val="28"/>
          <w:szCs w:val="28"/>
          <w:lang w:val="uk-UA"/>
        </w:rPr>
        <w:t xml:space="preserve">Освітньо-професійну програму після врахування усіх пропозицій схвалено на розширеному засіданні кафедри соціально-трудових відносин та соціальної роботи (протокол </w:t>
      </w:r>
      <w:r w:rsidR="009E6EDB" w:rsidRPr="009E6EDB">
        <w:rPr>
          <w:rFonts w:ascii="Times New Roman" w:hAnsi="Times New Roman" w:cs="Times New Roman"/>
          <w:sz w:val="28"/>
          <w:szCs w:val="28"/>
          <w:lang w:val="uk-UA"/>
        </w:rPr>
        <w:t>____________________________</w:t>
      </w:r>
      <w:r w:rsidRPr="009E6EDB">
        <w:rPr>
          <w:rFonts w:ascii="Times New Roman" w:hAnsi="Times New Roman" w:cs="Times New Roman"/>
          <w:sz w:val="28"/>
          <w:szCs w:val="28"/>
          <w:lang w:val="uk-UA"/>
        </w:rPr>
        <w:t>).</w:t>
      </w:r>
    </w:p>
    <w:p w:rsidR="00A75360" w:rsidRPr="006C1721" w:rsidRDefault="00A75360" w:rsidP="00E143D5">
      <w:pPr>
        <w:spacing w:after="0" w:line="240" w:lineRule="auto"/>
        <w:jc w:val="both"/>
        <w:rPr>
          <w:rFonts w:ascii="Times New Roman" w:hAnsi="Times New Roman" w:cs="Times New Roman"/>
          <w:sz w:val="28"/>
          <w:szCs w:val="28"/>
          <w:highlight w:val="yellow"/>
          <w:lang w:val="uk-UA"/>
        </w:rPr>
      </w:pPr>
    </w:p>
    <w:p w:rsidR="00E80719" w:rsidRPr="006C1721" w:rsidRDefault="00A75360" w:rsidP="00EB2AC7">
      <w:pPr>
        <w:spacing w:after="0" w:line="240" w:lineRule="auto"/>
        <w:ind w:firstLine="709"/>
        <w:jc w:val="both"/>
        <w:rPr>
          <w:rFonts w:ascii="Times New Roman" w:hAnsi="Times New Roman" w:cs="Times New Roman"/>
          <w:b/>
          <w:sz w:val="28"/>
          <w:szCs w:val="28"/>
          <w:lang w:val="uk-UA"/>
        </w:rPr>
      </w:pPr>
      <w:r w:rsidRPr="006C1721">
        <w:rPr>
          <w:rFonts w:ascii="Times New Roman" w:hAnsi="Times New Roman" w:cs="Times New Roman"/>
          <w:sz w:val="28"/>
          <w:szCs w:val="28"/>
          <w:lang w:val="uk-UA"/>
        </w:rPr>
        <w:t>Освітньо-професійну програму розроблено робочою групою у складі</w:t>
      </w:r>
      <w:r w:rsidR="00CE37CF">
        <w:rPr>
          <w:rFonts w:ascii="Times New Roman" w:hAnsi="Times New Roman" w:cs="Times New Roman"/>
          <w:sz w:val="28"/>
          <w:szCs w:val="28"/>
          <w:lang w:val="uk-UA"/>
        </w:rPr>
        <w:t xml:space="preserve"> (наказ)</w:t>
      </w:r>
      <w:r w:rsidRPr="006C1721">
        <w:rPr>
          <w:rFonts w:ascii="Times New Roman" w:hAnsi="Times New Roman" w:cs="Times New Roman"/>
          <w:sz w:val="28"/>
          <w:szCs w:val="28"/>
          <w:lang w:val="uk-UA"/>
        </w:rPr>
        <w:t>:</w:t>
      </w:r>
    </w:p>
    <w:p w:rsidR="00E80719" w:rsidRPr="006C1721" w:rsidRDefault="00E80719" w:rsidP="00E143D5">
      <w:pPr>
        <w:spacing w:after="0" w:line="240" w:lineRule="auto"/>
        <w:ind w:firstLine="709"/>
        <w:jc w:val="both"/>
        <w:rPr>
          <w:rFonts w:ascii="Times New Roman" w:hAnsi="Times New Roman" w:cs="Times New Roman"/>
          <w:i/>
          <w:sz w:val="28"/>
          <w:szCs w:val="28"/>
          <w:highlight w:val="yellow"/>
          <w:lang w:val="uk-UA"/>
        </w:rPr>
      </w:pPr>
      <w:r w:rsidRPr="006C1721">
        <w:rPr>
          <w:rFonts w:ascii="Times New Roman" w:hAnsi="Times New Roman" w:cs="Times New Roman"/>
          <w:i/>
          <w:sz w:val="28"/>
          <w:szCs w:val="28"/>
          <w:lang w:val="uk-UA"/>
        </w:rPr>
        <w:t>Серьогіна Наталія Олексіївна</w:t>
      </w:r>
      <w:r w:rsidRPr="006C1721">
        <w:rPr>
          <w:rFonts w:ascii="Times New Roman" w:hAnsi="Times New Roman" w:cs="Times New Roman"/>
          <w:sz w:val="28"/>
          <w:szCs w:val="28"/>
          <w:lang w:val="uk-UA"/>
        </w:rPr>
        <w:t xml:space="preserve">, </w:t>
      </w:r>
      <w:r w:rsidR="00EB2AC7" w:rsidRPr="006C1721">
        <w:rPr>
          <w:rFonts w:ascii="Times New Roman" w:hAnsi="Times New Roman" w:cs="Times New Roman"/>
          <w:sz w:val="28"/>
          <w:szCs w:val="28"/>
          <w:lang w:val="uk-UA"/>
        </w:rPr>
        <w:t xml:space="preserve">доктор наук з державного управління, доцент, професор кафедри соціально-трудових відносин та соціальної роботи Академії праці, соціальних відносин і туризму </w:t>
      </w:r>
      <w:r w:rsidRPr="006C1721">
        <w:rPr>
          <w:rFonts w:ascii="Times New Roman" w:hAnsi="Times New Roman" w:cs="Times New Roman"/>
          <w:i/>
          <w:sz w:val="28"/>
          <w:szCs w:val="28"/>
          <w:lang w:val="uk-UA"/>
        </w:rPr>
        <w:t>гарант освітньо-професійної програми</w:t>
      </w:r>
      <w:r w:rsidRPr="006C1721">
        <w:rPr>
          <w:rFonts w:ascii="Times New Roman" w:hAnsi="Times New Roman" w:cs="Times New Roman"/>
          <w:sz w:val="28"/>
          <w:szCs w:val="28"/>
          <w:lang w:val="uk-UA"/>
        </w:rPr>
        <w:t>;</w:t>
      </w:r>
    </w:p>
    <w:p w:rsidR="00A75360" w:rsidRPr="006C1721" w:rsidRDefault="00A75360" w:rsidP="00E143D5">
      <w:pPr>
        <w:spacing w:after="0" w:line="240" w:lineRule="auto"/>
        <w:ind w:firstLine="709"/>
        <w:jc w:val="both"/>
        <w:rPr>
          <w:rFonts w:ascii="Times New Roman" w:hAnsi="Times New Roman" w:cs="Times New Roman"/>
          <w:sz w:val="28"/>
          <w:szCs w:val="28"/>
          <w:highlight w:val="yellow"/>
          <w:lang w:val="uk-UA"/>
        </w:rPr>
      </w:pPr>
      <w:r w:rsidRPr="006C1721">
        <w:rPr>
          <w:rFonts w:ascii="Times New Roman" w:hAnsi="Times New Roman" w:cs="Times New Roman"/>
          <w:i/>
          <w:sz w:val="28"/>
          <w:szCs w:val="28"/>
          <w:lang w:val="uk-UA"/>
        </w:rPr>
        <w:t>Тесленко Валентин Вікторович</w:t>
      </w:r>
      <w:r w:rsidRPr="006C1721">
        <w:rPr>
          <w:rFonts w:ascii="Times New Roman" w:hAnsi="Times New Roman" w:cs="Times New Roman"/>
          <w:sz w:val="28"/>
          <w:szCs w:val="28"/>
          <w:lang w:val="uk-UA"/>
        </w:rPr>
        <w:t>, доктор педагогічних наук, професор, професор кафедри соціально-трудових відносин та соціальної роботи Академії прац</w:t>
      </w:r>
      <w:r w:rsidR="00EB2AC7" w:rsidRPr="006C1721">
        <w:rPr>
          <w:rFonts w:ascii="Times New Roman" w:hAnsi="Times New Roman" w:cs="Times New Roman"/>
          <w:sz w:val="28"/>
          <w:szCs w:val="28"/>
          <w:lang w:val="uk-UA"/>
        </w:rPr>
        <w:t>і, соціальних відносин і туризм</w:t>
      </w:r>
      <w:r w:rsidRPr="006C1721">
        <w:rPr>
          <w:rFonts w:ascii="Times New Roman" w:hAnsi="Times New Roman" w:cs="Times New Roman"/>
          <w:sz w:val="28"/>
          <w:szCs w:val="28"/>
          <w:lang w:val="uk-UA"/>
        </w:rPr>
        <w:t xml:space="preserve">у, </w:t>
      </w:r>
    </w:p>
    <w:p w:rsidR="00A75360" w:rsidRPr="006C1721" w:rsidRDefault="00A75360" w:rsidP="00E143D5">
      <w:pPr>
        <w:spacing w:after="0" w:line="240" w:lineRule="auto"/>
        <w:ind w:firstLine="709"/>
        <w:jc w:val="both"/>
        <w:rPr>
          <w:rFonts w:ascii="Times New Roman" w:hAnsi="Times New Roman" w:cs="Times New Roman"/>
          <w:sz w:val="28"/>
          <w:szCs w:val="28"/>
          <w:highlight w:val="yellow"/>
          <w:lang w:val="uk-UA"/>
        </w:rPr>
      </w:pPr>
      <w:r w:rsidRPr="006C1721">
        <w:rPr>
          <w:rFonts w:ascii="Times New Roman" w:hAnsi="Times New Roman" w:cs="Times New Roman"/>
          <w:i/>
          <w:sz w:val="28"/>
          <w:szCs w:val="28"/>
          <w:lang w:val="uk-UA"/>
        </w:rPr>
        <w:t>Балашова Наталя Володимирівна</w:t>
      </w:r>
      <w:r w:rsidRPr="006C1721">
        <w:rPr>
          <w:rFonts w:ascii="Times New Roman" w:hAnsi="Times New Roman" w:cs="Times New Roman"/>
          <w:sz w:val="28"/>
          <w:szCs w:val="28"/>
          <w:lang w:val="uk-UA"/>
        </w:rPr>
        <w:t>, кандидат економічних наук, доцент, т. в. о. завідувача кафедри соціально-трудових відносин та соціальної роботи Академії праці</w:t>
      </w:r>
      <w:r w:rsidR="00EB2AC7" w:rsidRPr="006C1721">
        <w:rPr>
          <w:rFonts w:ascii="Times New Roman" w:hAnsi="Times New Roman" w:cs="Times New Roman"/>
          <w:sz w:val="28"/>
          <w:szCs w:val="28"/>
          <w:lang w:val="uk-UA"/>
        </w:rPr>
        <w:t>, соціальних відносин і туризму</w:t>
      </w:r>
      <w:r w:rsidRPr="006C1721">
        <w:rPr>
          <w:rFonts w:ascii="Times New Roman" w:hAnsi="Times New Roman" w:cs="Times New Roman"/>
          <w:sz w:val="28"/>
          <w:szCs w:val="28"/>
          <w:lang w:val="uk-UA"/>
        </w:rPr>
        <w:t>;</w:t>
      </w:r>
    </w:p>
    <w:p w:rsidR="00A75360" w:rsidRPr="006C1721" w:rsidRDefault="00A75360" w:rsidP="00E143D5">
      <w:pPr>
        <w:spacing w:after="0" w:line="240" w:lineRule="auto"/>
        <w:ind w:firstLine="709"/>
        <w:jc w:val="both"/>
        <w:rPr>
          <w:rFonts w:ascii="Times New Roman" w:hAnsi="Times New Roman" w:cs="Times New Roman"/>
          <w:sz w:val="28"/>
          <w:szCs w:val="28"/>
          <w:highlight w:val="yellow"/>
          <w:lang w:val="uk-UA"/>
        </w:rPr>
      </w:pPr>
      <w:r w:rsidRPr="006C1721">
        <w:rPr>
          <w:rFonts w:ascii="Times New Roman" w:hAnsi="Times New Roman" w:cs="Times New Roman"/>
          <w:i/>
          <w:sz w:val="28"/>
          <w:szCs w:val="28"/>
          <w:lang w:val="uk-UA"/>
        </w:rPr>
        <w:t>Бегеза Людмила Євгенівна</w:t>
      </w:r>
      <w:r w:rsidRPr="006C1721">
        <w:rPr>
          <w:rFonts w:ascii="Times New Roman" w:hAnsi="Times New Roman" w:cs="Times New Roman"/>
          <w:sz w:val="28"/>
          <w:szCs w:val="28"/>
          <w:lang w:val="uk-UA"/>
        </w:rPr>
        <w:t>, доктор психологічних наук, професор, завідувач кафедри психології Академії праці</w:t>
      </w:r>
      <w:r w:rsidR="00EB2AC7" w:rsidRPr="006C1721">
        <w:rPr>
          <w:rFonts w:ascii="Times New Roman" w:hAnsi="Times New Roman" w:cs="Times New Roman"/>
          <w:sz w:val="28"/>
          <w:szCs w:val="28"/>
          <w:lang w:val="uk-UA"/>
        </w:rPr>
        <w:t>, соціальних відносин і туризму</w:t>
      </w:r>
      <w:r w:rsidRPr="006C1721">
        <w:rPr>
          <w:rFonts w:ascii="Times New Roman" w:hAnsi="Times New Roman" w:cs="Times New Roman"/>
          <w:sz w:val="28"/>
          <w:szCs w:val="28"/>
          <w:lang w:val="uk-UA"/>
        </w:rPr>
        <w:t>;</w:t>
      </w:r>
    </w:p>
    <w:p w:rsidR="00A75360" w:rsidRPr="006C1721" w:rsidRDefault="00EB2AC7" w:rsidP="00E143D5">
      <w:pPr>
        <w:spacing w:after="0" w:line="240" w:lineRule="auto"/>
        <w:ind w:firstLine="709"/>
        <w:jc w:val="both"/>
        <w:rPr>
          <w:rFonts w:ascii="Times New Roman" w:hAnsi="Times New Roman" w:cs="Times New Roman"/>
          <w:sz w:val="28"/>
          <w:szCs w:val="28"/>
          <w:lang w:val="uk-UA"/>
        </w:rPr>
      </w:pPr>
      <w:r w:rsidRPr="006C1721">
        <w:rPr>
          <w:rFonts w:ascii="Times New Roman" w:hAnsi="Times New Roman" w:cs="Times New Roman"/>
          <w:i/>
          <w:sz w:val="28"/>
          <w:szCs w:val="28"/>
          <w:lang w:val="uk-UA"/>
        </w:rPr>
        <w:t>Колесник Ірина Анатоліївна</w:t>
      </w:r>
      <w:r w:rsidR="00A75360" w:rsidRPr="006C1721">
        <w:rPr>
          <w:rFonts w:ascii="Times New Roman" w:hAnsi="Times New Roman" w:cs="Times New Roman"/>
          <w:sz w:val="28"/>
          <w:szCs w:val="28"/>
          <w:lang w:val="uk-UA"/>
        </w:rPr>
        <w:t xml:space="preserve">, </w:t>
      </w:r>
      <w:r w:rsidRPr="006C1721">
        <w:rPr>
          <w:rFonts w:ascii="Times New Roman" w:hAnsi="Times New Roman" w:cs="Times New Roman"/>
          <w:sz w:val="28"/>
          <w:szCs w:val="28"/>
          <w:lang w:val="uk-UA"/>
        </w:rPr>
        <w:t>заступник голови Профспілки працівників соціальної сфери, кандидат економічних наук, доцент (стейкхолдер)</w:t>
      </w:r>
      <w:r w:rsidR="00A75360" w:rsidRPr="006C1721">
        <w:rPr>
          <w:rFonts w:ascii="Times New Roman" w:hAnsi="Times New Roman" w:cs="Times New Roman"/>
          <w:sz w:val="28"/>
          <w:szCs w:val="28"/>
          <w:lang w:val="uk-UA"/>
        </w:rPr>
        <w:t>;</w:t>
      </w:r>
    </w:p>
    <w:p w:rsidR="00EB2AC7" w:rsidRPr="006C1721" w:rsidRDefault="00EB2AC7" w:rsidP="00E143D5">
      <w:pPr>
        <w:spacing w:after="0" w:line="240" w:lineRule="auto"/>
        <w:ind w:firstLine="709"/>
        <w:jc w:val="both"/>
        <w:rPr>
          <w:rFonts w:ascii="Times New Roman" w:hAnsi="Times New Roman" w:cs="Times New Roman"/>
          <w:sz w:val="28"/>
          <w:szCs w:val="28"/>
          <w:highlight w:val="yellow"/>
          <w:lang w:val="uk-UA"/>
        </w:rPr>
      </w:pPr>
      <w:r w:rsidRPr="006C1721">
        <w:rPr>
          <w:rFonts w:ascii="Times New Roman" w:hAnsi="Times New Roman" w:cs="Times New Roman"/>
          <w:i/>
          <w:sz w:val="28"/>
          <w:szCs w:val="28"/>
          <w:lang w:val="uk-UA"/>
        </w:rPr>
        <w:lastRenderedPageBreak/>
        <w:t>Мельник Валентина Анатоліївна</w:t>
      </w:r>
      <w:r w:rsidRPr="006C1721">
        <w:rPr>
          <w:rFonts w:ascii="Times New Roman" w:hAnsi="Times New Roman" w:cs="Times New Roman"/>
          <w:sz w:val="28"/>
          <w:szCs w:val="28"/>
          <w:lang w:val="uk-UA"/>
        </w:rPr>
        <w:t>, голова Київської міської профспілки працівників соціальної сфери, кандидат економічних наук, доцент, магістр з психології (стейкхолдер);</w:t>
      </w:r>
    </w:p>
    <w:p w:rsidR="00E80719" w:rsidRPr="006C1721" w:rsidRDefault="00EB2AC7" w:rsidP="00EB2AC7">
      <w:pPr>
        <w:pStyle w:val="a9"/>
        <w:ind w:firstLine="709"/>
        <w:jc w:val="both"/>
        <w:rPr>
          <w:rFonts w:ascii="Times New Roman" w:hAnsi="Times New Roman" w:cs="Times New Roman"/>
          <w:sz w:val="28"/>
          <w:szCs w:val="28"/>
          <w:highlight w:val="yellow"/>
          <w:lang w:val="uk-UA"/>
        </w:rPr>
      </w:pPr>
      <w:r w:rsidRPr="006C1721">
        <w:rPr>
          <w:rFonts w:ascii="Times New Roman" w:hAnsi="Times New Roman" w:cs="Times New Roman"/>
          <w:i/>
          <w:sz w:val="28"/>
          <w:szCs w:val="28"/>
          <w:lang w:val="uk-UA"/>
        </w:rPr>
        <w:t>Соловйов Сергій Олександрович</w:t>
      </w:r>
      <w:r w:rsidR="00A75360" w:rsidRPr="006C1721">
        <w:rPr>
          <w:rFonts w:ascii="Times New Roman" w:hAnsi="Times New Roman" w:cs="Times New Roman"/>
          <w:sz w:val="28"/>
          <w:szCs w:val="28"/>
          <w:lang w:val="uk-UA"/>
        </w:rPr>
        <w:t xml:space="preserve">, здобувач вищої освіти другого (магістерського) рівня вищої освіти </w:t>
      </w:r>
      <w:r w:rsidRPr="006C1721">
        <w:rPr>
          <w:rFonts w:ascii="Times New Roman" w:hAnsi="Times New Roman" w:cs="Times New Roman"/>
          <w:sz w:val="28"/>
          <w:szCs w:val="28"/>
          <w:lang w:val="uk-UA"/>
        </w:rPr>
        <w:t>спеціальності І10</w:t>
      </w:r>
      <w:r w:rsidR="00A75360" w:rsidRPr="006C1721">
        <w:rPr>
          <w:rFonts w:ascii="Times New Roman" w:hAnsi="Times New Roman" w:cs="Times New Roman"/>
          <w:sz w:val="28"/>
          <w:szCs w:val="28"/>
          <w:lang w:val="uk-UA"/>
        </w:rPr>
        <w:t xml:space="preserve"> «Соціальна робота</w:t>
      </w:r>
      <w:r w:rsidRPr="006C1721">
        <w:rPr>
          <w:rFonts w:ascii="Times New Roman" w:hAnsi="Times New Roman" w:cs="Times New Roman"/>
          <w:sz w:val="28"/>
          <w:szCs w:val="28"/>
          <w:lang w:val="uk-UA"/>
        </w:rPr>
        <w:t xml:space="preserve"> та консультування</w:t>
      </w:r>
      <w:r w:rsidR="00A75360" w:rsidRPr="006C1721">
        <w:rPr>
          <w:rFonts w:ascii="Times New Roman" w:hAnsi="Times New Roman" w:cs="Times New Roman"/>
          <w:sz w:val="28"/>
          <w:szCs w:val="28"/>
          <w:lang w:val="uk-UA"/>
        </w:rPr>
        <w:t>».</w:t>
      </w:r>
    </w:p>
    <w:p w:rsidR="00E80719" w:rsidRPr="006C1721" w:rsidRDefault="00E80719" w:rsidP="00E143D5">
      <w:pPr>
        <w:spacing w:after="0" w:line="240" w:lineRule="auto"/>
        <w:ind w:firstLine="709"/>
        <w:jc w:val="both"/>
        <w:rPr>
          <w:rFonts w:ascii="Times New Roman" w:hAnsi="Times New Roman" w:cs="Times New Roman"/>
          <w:i/>
          <w:sz w:val="28"/>
          <w:szCs w:val="28"/>
          <w:lang w:val="uk-UA"/>
        </w:rPr>
      </w:pPr>
    </w:p>
    <w:p w:rsidR="00A75360" w:rsidRPr="006C1721" w:rsidRDefault="00A75360" w:rsidP="00E143D5">
      <w:pPr>
        <w:spacing w:after="0" w:line="240" w:lineRule="auto"/>
        <w:ind w:firstLine="709"/>
        <w:jc w:val="both"/>
        <w:rPr>
          <w:rFonts w:ascii="Times New Roman" w:hAnsi="Times New Roman" w:cs="Times New Roman"/>
          <w:b/>
          <w:sz w:val="28"/>
          <w:szCs w:val="28"/>
          <w:lang w:val="uk-UA"/>
        </w:rPr>
      </w:pPr>
      <w:r w:rsidRPr="006C1721">
        <w:rPr>
          <w:rFonts w:ascii="Times New Roman" w:hAnsi="Times New Roman" w:cs="Times New Roman"/>
          <w:i/>
          <w:sz w:val="28"/>
          <w:szCs w:val="28"/>
          <w:lang w:val="uk-UA"/>
        </w:rPr>
        <w:t>У процесі розробки освітньо-професійної програми було враховано пропозиції</w:t>
      </w:r>
      <w:r w:rsidRPr="006C1721">
        <w:rPr>
          <w:rFonts w:ascii="Times New Roman" w:hAnsi="Times New Roman" w:cs="Times New Roman"/>
          <w:b/>
          <w:sz w:val="28"/>
          <w:szCs w:val="28"/>
          <w:lang w:val="uk-UA"/>
        </w:rPr>
        <w:t xml:space="preserve"> </w:t>
      </w:r>
      <w:r w:rsidRPr="006C1721">
        <w:rPr>
          <w:rFonts w:ascii="Times New Roman" w:hAnsi="Times New Roman" w:cs="Times New Roman"/>
          <w:sz w:val="28"/>
          <w:szCs w:val="28"/>
          <w:lang w:val="uk-UA"/>
        </w:rPr>
        <w:t>н</w:t>
      </w:r>
      <w:r w:rsidR="00E80719" w:rsidRPr="006C1721">
        <w:rPr>
          <w:rFonts w:ascii="Times New Roman" w:hAnsi="Times New Roman" w:cs="Times New Roman"/>
          <w:sz w:val="28"/>
          <w:szCs w:val="28"/>
          <w:lang w:val="uk-UA"/>
        </w:rPr>
        <w:t>ауково-педагогічних працівників,</w:t>
      </w:r>
      <w:r w:rsidRPr="006C1721">
        <w:rPr>
          <w:rFonts w:ascii="Times New Roman" w:hAnsi="Times New Roman" w:cs="Times New Roman"/>
          <w:b/>
          <w:sz w:val="28"/>
          <w:szCs w:val="28"/>
          <w:lang w:val="uk-UA"/>
        </w:rPr>
        <w:t xml:space="preserve"> </w:t>
      </w:r>
      <w:r w:rsidRPr="006C1721">
        <w:rPr>
          <w:rFonts w:ascii="Times New Roman" w:hAnsi="Times New Roman" w:cs="Times New Roman"/>
          <w:sz w:val="28"/>
          <w:szCs w:val="28"/>
          <w:lang w:val="uk-UA"/>
        </w:rPr>
        <w:t>представників академічної спі</w:t>
      </w:r>
      <w:r w:rsidR="00E80719" w:rsidRPr="006C1721">
        <w:rPr>
          <w:rFonts w:ascii="Times New Roman" w:hAnsi="Times New Roman" w:cs="Times New Roman"/>
          <w:sz w:val="28"/>
          <w:szCs w:val="28"/>
          <w:lang w:val="uk-UA"/>
        </w:rPr>
        <w:t>льноти,</w:t>
      </w:r>
      <w:r w:rsidRPr="006C1721">
        <w:rPr>
          <w:rFonts w:ascii="Times New Roman" w:hAnsi="Times New Roman" w:cs="Times New Roman"/>
          <w:b/>
          <w:sz w:val="28"/>
          <w:szCs w:val="28"/>
          <w:lang w:val="uk-UA"/>
        </w:rPr>
        <w:t xml:space="preserve"> </w:t>
      </w:r>
      <w:r w:rsidR="00E80719" w:rsidRPr="006C1721">
        <w:rPr>
          <w:rFonts w:ascii="Times New Roman" w:hAnsi="Times New Roman" w:cs="Times New Roman"/>
          <w:sz w:val="28"/>
          <w:szCs w:val="28"/>
          <w:lang w:val="uk-UA"/>
        </w:rPr>
        <w:t>здобувачів вищої освіти та</w:t>
      </w:r>
      <w:r w:rsidRPr="006C1721">
        <w:rPr>
          <w:rFonts w:ascii="Times New Roman" w:hAnsi="Times New Roman" w:cs="Times New Roman"/>
          <w:sz w:val="28"/>
          <w:szCs w:val="28"/>
          <w:lang w:val="uk-UA"/>
        </w:rPr>
        <w:t xml:space="preserve"> стейкхолдерів.</w:t>
      </w:r>
    </w:p>
    <w:p w:rsidR="00A75360" w:rsidRPr="006C1721" w:rsidRDefault="00A75360" w:rsidP="00E143D5">
      <w:pPr>
        <w:spacing w:after="0" w:line="240" w:lineRule="auto"/>
        <w:ind w:firstLine="709"/>
        <w:jc w:val="both"/>
        <w:rPr>
          <w:rFonts w:ascii="Times New Roman" w:hAnsi="Times New Roman" w:cs="Times New Roman"/>
          <w:b/>
          <w:sz w:val="28"/>
          <w:szCs w:val="28"/>
          <w:highlight w:val="yellow"/>
          <w:lang w:val="uk-UA"/>
        </w:rPr>
      </w:pPr>
    </w:p>
    <w:p w:rsidR="00A75360" w:rsidRPr="006C1721" w:rsidRDefault="00A75360" w:rsidP="00EB2AC7">
      <w:pPr>
        <w:spacing w:after="0" w:line="240" w:lineRule="auto"/>
        <w:ind w:firstLine="709"/>
        <w:jc w:val="both"/>
        <w:rPr>
          <w:rFonts w:ascii="Times New Roman" w:hAnsi="Times New Roman" w:cs="Times New Roman"/>
          <w:sz w:val="28"/>
          <w:szCs w:val="28"/>
          <w:highlight w:val="yellow"/>
          <w:lang w:val="uk-UA"/>
        </w:rPr>
      </w:pPr>
      <w:r w:rsidRPr="006C1721">
        <w:rPr>
          <w:rFonts w:ascii="Times New Roman" w:hAnsi="Times New Roman" w:cs="Times New Roman"/>
          <w:sz w:val="28"/>
          <w:szCs w:val="28"/>
          <w:lang w:val="uk-UA"/>
        </w:rPr>
        <w:t>Рецензії-відгуки зовнішніх стейкхолдерів (уточнена редакція; повні посади, установи та реквізити листів-відгуків вносяться після отримання офіційних документів):</w:t>
      </w:r>
    </w:p>
    <w:p w:rsidR="00A75360" w:rsidRPr="006C1721" w:rsidRDefault="00A75360" w:rsidP="00E143D5">
      <w:pPr>
        <w:spacing w:after="0" w:line="240" w:lineRule="auto"/>
        <w:contextualSpacing/>
        <w:jc w:val="both"/>
        <w:rPr>
          <w:rFonts w:ascii="Times New Roman" w:hAnsi="Times New Roman" w:cs="Times New Roman"/>
          <w:sz w:val="28"/>
          <w:szCs w:val="28"/>
          <w:highlight w:val="yellow"/>
          <w:lang w:val="uk-UA"/>
        </w:rPr>
      </w:pPr>
    </w:p>
    <w:p w:rsidR="00E55680" w:rsidRPr="006C1721" w:rsidRDefault="00A75360" w:rsidP="00E143D5">
      <w:pPr>
        <w:spacing w:after="0" w:line="240" w:lineRule="auto"/>
        <w:ind w:firstLine="709"/>
        <w:jc w:val="both"/>
        <w:rPr>
          <w:rFonts w:ascii="Times New Roman" w:hAnsi="Times New Roman" w:cs="Times New Roman"/>
          <w:sz w:val="28"/>
          <w:szCs w:val="28"/>
          <w:lang w:val="uk-UA"/>
        </w:rPr>
      </w:pPr>
      <w:r w:rsidRPr="006C1721">
        <w:rPr>
          <w:rFonts w:ascii="Times New Roman" w:hAnsi="Times New Roman" w:cs="Times New Roman"/>
          <w:sz w:val="28"/>
          <w:szCs w:val="28"/>
          <w:lang w:val="uk-UA"/>
        </w:rPr>
        <w:t>Освітньо-професійна програма «Соціальна робота та ветеранський супровід» не може бути повністю чи частково відтворена, тиражована та розповсюджена без дозволу Академії праці</w:t>
      </w:r>
      <w:r w:rsidR="00EB2AC7" w:rsidRPr="006C1721">
        <w:rPr>
          <w:rFonts w:ascii="Times New Roman" w:hAnsi="Times New Roman" w:cs="Times New Roman"/>
          <w:sz w:val="28"/>
          <w:szCs w:val="28"/>
          <w:lang w:val="uk-UA"/>
        </w:rPr>
        <w:t>, соціальних відносин і туризму</w:t>
      </w:r>
      <w:r w:rsidRPr="006C1721">
        <w:rPr>
          <w:rFonts w:ascii="Times New Roman" w:hAnsi="Times New Roman" w:cs="Times New Roman"/>
          <w:sz w:val="28"/>
          <w:szCs w:val="28"/>
          <w:lang w:val="uk-UA"/>
        </w:rPr>
        <w:t>.</w:t>
      </w:r>
    </w:p>
    <w:p w:rsidR="00F94970" w:rsidRPr="006C1721" w:rsidRDefault="00F94970" w:rsidP="00E143D5">
      <w:pPr>
        <w:spacing w:after="0" w:line="240" w:lineRule="auto"/>
        <w:rPr>
          <w:rFonts w:ascii="Times New Roman" w:hAnsi="Times New Roman" w:cs="Times New Roman"/>
          <w:i/>
          <w:sz w:val="28"/>
          <w:szCs w:val="28"/>
          <w:lang w:val="uk-UA"/>
        </w:rPr>
      </w:pPr>
      <w:r w:rsidRPr="006C1721">
        <w:rPr>
          <w:rFonts w:ascii="Times New Roman" w:hAnsi="Times New Roman" w:cs="Times New Roman"/>
          <w:i/>
          <w:sz w:val="28"/>
          <w:szCs w:val="28"/>
          <w:lang w:val="uk-UA"/>
        </w:rPr>
        <w:br w:type="page"/>
      </w:r>
    </w:p>
    <w:p w:rsidR="00E80719" w:rsidRPr="006C1721" w:rsidRDefault="00586E39" w:rsidP="00586E39">
      <w:pPr>
        <w:spacing w:after="0" w:line="240" w:lineRule="atLeast"/>
        <w:jc w:val="center"/>
        <w:rPr>
          <w:rFonts w:ascii="Times New Roman" w:hAnsi="Times New Roman" w:cs="Times New Roman"/>
          <w:b/>
          <w:sz w:val="28"/>
          <w:szCs w:val="28"/>
          <w:lang w:val="uk-UA"/>
        </w:rPr>
      </w:pPr>
      <w:r w:rsidRPr="006C1721">
        <w:rPr>
          <w:rFonts w:ascii="Times New Roman" w:hAnsi="Times New Roman" w:cs="Times New Roman"/>
          <w:b/>
          <w:sz w:val="28"/>
          <w:szCs w:val="28"/>
          <w:lang w:val="uk-UA"/>
        </w:rPr>
        <w:lastRenderedPageBreak/>
        <w:t xml:space="preserve">1. Профіль освітньо-професійної програми </w:t>
      </w:r>
    </w:p>
    <w:p w:rsidR="00E80719" w:rsidRPr="006C1721" w:rsidRDefault="00586E39" w:rsidP="00586E39">
      <w:pPr>
        <w:spacing w:after="0" w:line="240" w:lineRule="atLeast"/>
        <w:jc w:val="center"/>
        <w:rPr>
          <w:rFonts w:ascii="Times New Roman" w:hAnsi="Times New Roman" w:cs="Times New Roman"/>
          <w:b/>
          <w:sz w:val="28"/>
          <w:szCs w:val="28"/>
          <w:lang w:val="uk-UA"/>
        </w:rPr>
      </w:pPr>
      <w:r w:rsidRPr="006C1721">
        <w:rPr>
          <w:rFonts w:ascii="Times New Roman" w:hAnsi="Times New Roman" w:cs="Times New Roman"/>
          <w:b/>
          <w:sz w:val="28"/>
          <w:szCs w:val="28"/>
          <w:lang w:val="uk-UA"/>
        </w:rPr>
        <w:t>«Соціальна робота</w:t>
      </w:r>
      <w:r w:rsidR="00E80719" w:rsidRPr="006C1721">
        <w:rPr>
          <w:rFonts w:ascii="Times New Roman" w:hAnsi="Times New Roman" w:cs="Times New Roman"/>
          <w:b/>
          <w:sz w:val="28"/>
          <w:szCs w:val="28"/>
          <w:lang w:val="uk-UA"/>
        </w:rPr>
        <w:t xml:space="preserve"> та ветеранський супровід</w:t>
      </w:r>
      <w:r w:rsidRPr="006C1721">
        <w:rPr>
          <w:rFonts w:ascii="Times New Roman" w:hAnsi="Times New Roman" w:cs="Times New Roman"/>
          <w:b/>
          <w:sz w:val="28"/>
          <w:szCs w:val="28"/>
          <w:lang w:val="uk-UA"/>
        </w:rPr>
        <w:t xml:space="preserve">» </w:t>
      </w:r>
    </w:p>
    <w:p w:rsidR="00586E39" w:rsidRPr="005973F8" w:rsidRDefault="00586E39" w:rsidP="00586E39">
      <w:pPr>
        <w:spacing w:after="0" w:line="240" w:lineRule="atLeast"/>
        <w:jc w:val="center"/>
        <w:rPr>
          <w:rFonts w:ascii="Times New Roman" w:hAnsi="Times New Roman" w:cs="Times New Roman"/>
          <w:b/>
          <w:sz w:val="36"/>
          <w:szCs w:val="28"/>
          <w:lang w:val="uk-UA"/>
        </w:rPr>
      </w:pPr>
      <w:r w:rsidRPr="005973F8">
        <w:rPr>
          <w:rFonts w:ascii="Times New Roman" w:hAnsi="Times New Roman" w:cs="Times New Roman"/>
          <w:b/>
          <w:sz w:val="28"/>
          <w:lang w:val="uk-UA"/>
        </w:rPr>
        <w:t>спеціальності I10 Соціальна робота та консультування</w:t>
      </w:r>
    </w:p>
    <w:p w:rsidR="00586E39" w:rsidRPr="006C1721" w:rsidRDefault="00586E39" w:rsidP="00586E39">
      <w:pPr>
        <w:spacing w:after="0" w:line="240" w:lineRule="atLeast"/>
        <w:jc w:val="center"/>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973"/>
        <w:gridCol w:w="6140"/>
      </w:tblGrid>
      <w:tr w:rsidR="005973F8" w:rsidRPr="006F512E" w:rsidTr="005973F8">
        <w:trPr>
          <w:trHeight w:val="328"/>
        </w:trPr>
        <w:tc>
          <w:tcPr>
            <w:tcW w:w="9679" w:type="dxa"/>
            <w:gridSpan w:val="3"/>
            <w:shd w:val="clear" w:color="auto" w:fill="auto"/>
          </w:tcPr>
          <w:p w:rsidR="00586E39" w:rsidRPr="006F512E" w:rsidRDefault="00586E39" w:rsidP="009E6EDB">
            <w:pPr>
              <w:spacing w:after="0" w:line="240" w:lineRule="auto"/>
              <w:jc w:val="center"/>
              <w:rPr>
                <w:rFonts w:ascii="Times New Roman" w:hAnsi="Times New Roman" w:cs="Times New Roman"/>
                <w:b/>
                <w:sz w:val="26"/>
                <w:szCs w:val="26"/>
                <w:highlight w:val="yellow"/>
                <w:lang w:val="uk-UA"/>
              </w:rPr>
            </w:pPr>
            <w:r w:rsidRPr="006F512E">
              <w:rPr>
                <w:rFonts w:ascii="Times New Roman" w:hAnsi="Times New Roman" w:cs="Times New Roman"/>
                <w:b/>
                <w:sz w:val="26"/>
                <w:szCs w:val="26"/>
                <w:lang w:val="uk-UA"/>
              </w:rPr>
              <w:t>1. Загальна інформація</w:t>
            </w:r>
          </w:p>
        </w:tc>
      </w:tr>
      <w:tr w:rsidR="005973F8" w:rsidRPr="00CE37CF" w:rsidTr="00CE37CF">
        <w:tc>
          <w:tcPr>
            <w:tcW w:w="566" w:type="dxa"/>
            <w:shd w:val="clear" w:color="auto" w:fill="auto"/>
          </w:tcPr>
          <w:p w:rsidR="00586E39" w:rsidRPr="006F512E" w:rsidRDefault="00586E39"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1.</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Повна назва закладу вищої освіти та структурного підрозділу</w:t>
            </w:r>
          </w:p>
        </w:tc>
        <w:tc>
          <w:tcPr>
            <w:tcW w:w="6140" w:type="dxa"/>
            <w:shd w:val="clear" w:color="auto" w:fill="auto"/>
          </w:tcPr>
          <w:p w:rsidR="00586E39" w:rsidRPr="006F512E" w:rsidRDefault="00586E39" w:rsidP="009E6EDB">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Академія праці, соціальних відносин і туризму; кафедра соціально-трудових відносин та соціальної роботи</w:t>
            </w:r>
          </w:p>
        </w:tc>
      </w:tr>
      <w:tr w:rsidR="005973F8" w:rsidRPr="00CE37CF" w:rsidTr="00CE37CF">
        <w:trPr>
          <w:trHeight w:val="297"/>
        </w:trPr>
        <w:tc>
          <w:tcPr>
            <w:tcW w:w="566" w:type="dxa"/>
            <w:shd w:val="clear" w:color="auto" w:fill="auto"/>
          </w:tcPr>
          <w:p w:rsidR="00586E39" w:rsidRPr="006F512E" w:rsidRDefault="00586E39"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2.</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Спеціальність</w:t>
            </w:r>
          </w:p>
        </w:tc>
        <w:tc>
          <w:tcPr>
            <w:tcW w:w="6140" w:type="dxa"/>
            <w:shd w:val="clear" w:color="auto" w:fill="auto"/>
            <w:vAlign w:val="center"/>
          </w:tcPr>
          <w:p w:rsidR="00B52745" w:rsidRPr="006F512E" w:rsidRDefault="00E143D5" w:rsidP="009E6EDB">
            <w:pPr>
              <w:spacing w:after="0" w:line="240" w:lineRule="auto"/>
              <w:rPr>
                <w:sz w:val="26"/>
                <w:szCs w:val="26"/>
                <w:lang w:val="uk-UA"/>
              </w:rPr>
            </w:pPr>
            <w:r w:rsidRPr="006F512E">
              <w:rPr>
                <w:rFonts w:ascii="Times New Roman" w:hAnsi="Times New Roman" w:cs="Times New Roman"/>
                <w:sz w:val="26"/>
                <w:szCs w:val="26"/>
                <w:lang w:val="uk-UA"/>
              </w:rPr>
              <w:t>I10 Соціальна робота та консультування</w:t>
            </w:r>
          </w:p>
        </w:tc>
      </w:tr>
      <w:tr w:rsidR="005973F8" w:rsidRPr="00CE37CF" w:rsidTr="00CE37CF">
        <w:tc>
          <w:tcPr>
            <w:tcW w:w="566" w:type="dxa"/>
            <w:shd w:val="clear" w:color="auto" w:fill="auto"/>
          </w:tcPr>
          <w:p w:rsidR="00586E39" w:rsidRPr="006F512E" w:rsidRDefault="00586E39"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3.</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Назва освітньо-професійної програми</w:t>
            </w:r>
          </w:p>
        </w:tc>
        <w:tc>
          <w:tcPr>
            <w:tcW w:w="6140"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Соціальна робота</w:t>
            </w:r>
            <w:r w:rsidR="00E80719" w:rsidRPr="006F512E">
              <w:rPr>
                <w:rFonts w:ascii="Times New Roman" w:hAnsi="Times New Roman" w:cs="Times New Roman"/>
                <w:sz w:val="26"/>
                <w:szCs w:val="26"/>
                <w:lang w:val="uk-UA"/>
              </w:rPr>
              <w:t xml:space="preserve"> та ветеранський супровід</w:t>
            </w:r>
          </w:p>
        </w:tc>
      </w:tr>
      <w:tr w:rsidR="005973F8" w:rsidRPr="00CE37CF" w:rsidTr="00CE37CF">
        <w:tc>
          <w:tcPr>
            <w:tcW w:w="566" w:type="dxa"/>
            <w:shd w:val="clear" w:color="auto" w:fill="auto"/>
          </w:tcPr>
          <w:p w:rsidR="00586E39" w:rsidRPr="006F512E" w:rsidRDefault="00586E39"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4.</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Ступінь вищої освіти та назва кваліфікації </w:t>
            </w:r>
          </w:p>
        </w:tc>
        <w:tc>
          <w:tcPr>
            <w:tcW w:w="6140"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Магістр </w:t>
            </w:r>
          </w:p>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Магістр з соціальної роботи</w:t>
            </w:r>
          </w:p>
        </w:tc>
      </w:tr>
      <w:tr w:rsidR="005973F8" w:rsidRPr="00CE37CF" w:rsidTr="00CE37CF">
        <w:trPr>
          <w:trHeight w:val="2034"/>
        </w:trPr>
        <w:tc>
          <w:tcPr>
            <w:tcW w:w="566" w:type="dxa"/>
            <w:shd w:val="clear" w:color="auto" w:fill="auto"/>
          </w:tcPr>
          <w:p w:rsidR="00E80719" w:rsidRPr="006F512E" w:rsidRDefault="00E80719"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5.</w:t>
            </w:r>
          </w:p>
        </w:tc>
        <w:tc>
          <w:tcPr>
            <w:tcW w:w="2973" w:type="dxa"/>
            <w:shd w:val="clear" w:color="auto" w:fill="auto"/>
          </w:tcPr>
          <w:p w:rsidR="00E80719" w:rsidRPr="006F512E" w:rsidRDefault="00E8071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Професійна кваліфікація</w:t>
            </w:r>
          </w:p>
        </w:tc>
        <w:tc>
          <w:tcPr>
            <w:tcW w:w="6140" w:type="dxa"/>
            <w:shd w:val="clear" w:color="auto" w:fill="auto"/>
          </w:tcPr>
          <w:p w:rsidR="00B52745" w:rsidRPr="006F512E" w:rsidRDefault="00CE37CF" w:rsidP="00022580">
            <w:pPr>
              <w:spacing w:after="0" w:line="240" w:lineRule="auto"/>
              <w:jc w:val="both"/>
              <w:rPr>
                <w:sz w:val="26"/>
                <w:szCs w:val="26"/>
                <w:lang w:val="uk-UA"/>
              </w:rPr>
            </w:pPr>
            <w:r>
              <w:rPr>
                <w:rFonts w:ascii="Times New Roman" w:hAnsi="Times New Roman" w:cs="Times New Roman"/>
                <w:sz w:val="26"/>
                <w:szCs w:val="26"/>
                <w:lang w:val="uk-UA"/>
              </w:rPr>
              <w:t>Провідний ф</w:t>
            </w:r>
            <w:r w:rsidR="00E143D5" w:rsidRPr="006F512E">
              <w:rPr>
                <w:rFonts w:ascii="Times New Roman" w:hAnsi="Times New Roman" w:cs="Times New Roman"/>
                <w:sz w:val="26"/>
                <w:szCs w:val="26"/>
                <w:lang w:val="uk-UA"/>
              </w:rPr>
              <w:t>ахівець із супроводу ветерані</w:t>
            </w:r>
            <w:r w:rsidR="009E6EDB" w:rsidRPr="006F512E">
              <w:rPr>
                <w:rFonts w:ascii="Times New Roman" w:hAnsi="Times New Roman" w:cs="Times New Roman"/>
                <w:sz w:val="26"/>
                <w:szCs w:val="26"/>
                <w:lang w:val="uk-UA"/>
              </w:rPr>
              <w:t xml:space="preserve">в війни та демобілізованих осіб </w:t>
            </w:r>
            <w:r w:rsidR="00E143D5" w:rsidRPr="006F512E">
              <w:rPr>
                <w:rFonts w:ascii="Times New Roman" w:hAnsi="Times New Roman" w:cs="Times New Roman"/>
                <w:sz w:val="26"/>
                <w:szCs w:val="26"/>
                <w:lang w:val="uk-UA"/>
              </w:rPr>
              <w:t xml:space="preserve">(присвоюється випускникам, які виконали визначені ОПП обов’язкові освітні компоненти, </w:t>
            </w:r>
            <w:r>
              <w:rPr>
                <w:rFonts w:ascii="Times New Roman" w:hAnsi="Times New Roman" w:cs="Times New Roman"/>
                <w:sz w:val="26"/>
                <w:szCs w:val="26"/>
                <w:lang w:val="uk-UA"/>
              </w:rPr>
              <w:t>практику</w:t>
            </w:r>
            <w:r w:rsidRPr="00CE37CF">
              <w:rPr>
                <w:rFonts w:ascii="Times New Roman" w:hAnsi="Times New Roman" w:cs="Times New Roman"/>
                <w:sz w:val="26"/>
                <w:szCs w:val="26"/>
                <w:lang w:val="uk-UA"/>
              </w:rPr>
              <w:t xml:space="preserve"> за професійним спрямуванням</w:t>
            </w:r>
            <w:r>
              <w:rPr>
                <w:rFonts w:ascii="Times New Roman" w:hAnsi="Times New Roman" w:cs="Times New Roman"/>
                <w:sz w:val="26"/>
                <w:szCs w:val="26"/>
                <w:lang w:val="uk-UA"/>
              </w:rPr>
              <w:t>,</w:t>
            </w:r>
            <w:r w:rsidRPr="00CE37CF">
              <w:rPr>
                <w:rFonts w:ascii="Times New Roman" w:hAnsi="Times New Roman" w:cs="Times New Roman"/>
                <w:sz w:val="26"/>
                <w:szCs w:val="26"/>
                <w:lang w:val="uk-UA"/>
              </w:rPr>
              <w:t xml:space="preserve"> </w:t>
            </w:r>
            <w:r w:rsidR="00E143D5" w:rsidRPr="006F512E">
              <w:rPr>
                <w:rFonts w:ascii="Times New Roman" w:hAnsi="Times New Roman" w:cs="Times New Roman"/>
                <w:sz w:val="26"/>
                <w:szCs w:val="26"/>
                <w:lang w:val="uk-UA"/>
              </w:rPr>
              <w:t>переддипломну практику з ветеранським ф</w:t>
            </w:r>
            <w:r w:rsidR="00022580">
              <w:rPr>
                <w:rFonts w:ascii="Times New Roman" w:hAnsi="Times New Roman" w:cs="Times New Roman"/>
                <w:sz w:val="26"/>
                <w:szCs w:val="26"/>
                <w:lang w:val="uk-UA"/>
              </w:rPr>
              <w:t xml:space="preserve">окусом, кваліфікаційну роботу </w:t>
            </w:r>
            <w:r w:rsidR="00172C1F">
              <w:rPr>
                <w:rFonts w:ascii="Times New Roman" w:hAnsi="Times New Roman" w:cs="Times New Roman"/>
                <w:sz w:val="26"/>
                <w:szCs w:val="26"/>
                <w:lang w:val="uk-UA"/>
              </w:rPr>
              <w:t>(атестаційний кейс)</w:t>
            </w:r>
            <w:r w:rsidR="00E143D5" w:rsidRPr="006F512E">
              <w:rPr>
                <w:rFonts w:ascii="Times New Roman" w:hAnsi="Times New Roman" w:cs="Times New Roman"/>
                <w:sz w:val="26"/>
                <w:szCs w:val="26"/>
                <w:lang w:val="uk-UA"/>
              </w:rPr>
              <w:t xml:space="preserve"> і підтвердили програмні результати навчання 21–25).</w:t>
            </w:r>
          </w:p>
        </w:tc>
      </w:tr>
      <w:tr w:rsidR="005973F8" w:rsidRPr="00CE37CF" w:rsidTr="00CE37CF">
        <w:tc>
          <w:tcPr>
            <w:tcW w:w="566" w:type="dxa"/>
            <w:shd w:val="clear" w:color="auto" w:fill="auto"/>
          </w:tcPr>
          <w:p w:rsidR="00B52745" w:rsidRPr="006F512E" w:rsidRDefault="00E143D5" w:rsidP="00CE37CF">
            <w:pPr>
              <w:spacing w:after="0" w:line="240" w:lineRule="auto"/>
              <w:jc w:val="center"/>
              <w:rPr>
                <w:sz w:val="26"/>
                <w:szCs w:val="26"/>
                <w:lang w:val="uk-UA"/>
              </w:rPr>
            </w:pPr>
            <w:r w:rsidRPr="006F512E">
              <w:rPr>
                <w:rFonts w:ascii="Times New Roman" w:hAnsi="Times New Roman" w:cs="Times New Roman"/>
                <w:sz w:val="26"/>
                <w:szCs w:val="26"/>
                <w:lang w:val="uk-UA"/>
              </w:rPr>
              <w:t>6.</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Тип диплому та обсяг програми </w:t>
            </w:r>
          </w:p>
        </w:tc>
        <w:tc>
          <w:tcPr>
            <w:tcW w:w="6140" w:type="dxa"/>
            <w:shd w:val="clear" w:color="auto" w:fill="auto"/>
            <w:vAlign w:val="center"/>
          </w:tcPr>
          <w:p w:rsidR="005E794C" w:rsidRPr="006F512E" w:rsidRDefault="008C14CE" w:rsidP="009E6EDB">
            <w:pPr>
              <w:spacing w:after="0" w:line="240" w:lineRule="auto"/>
              <w:rPr>
                <w:sz w:val="26"/>
                <w:szCs w:val="26"/>
                <w:lang w:val="uk-UA"/>
              </w:rPr>
            </w:pPr>
            <w:r w:rsidRPr="006F512E">
              <w:rPr>
                <w:rFonts w:ascii="Times New Roman" w:hAnsi="Times New Roman" w:cs="Times New Roman"/>
                <w:sz w:val="26"/>
                <w:szCs w:val="26"/>
                <w:lang w:val="uk-UA"/>
              </w:rPr>
              <w:t>Диплом магістра, одиничний ступінь,</w:t>
            </w:r>
          </w:p>
          <w:p w:rsidR="005E794C" w:rsidRPr="006F512E" w:rsidRDefault="008C14CE" w:rsidP="009E6EDB">
            <w:pPr>
              <w:spacing w:after="0" w:line="240" w:lineRule="auto"/>
              <w:rPr>
                <w:sz w:val="26"/>
                <w:szCs w:val="26"/>
                <w:lang w:val="uk-UA"/>
              </w:rPr>
            </w:pPr>
            <w:r w:rsidRPr="006F512E">
              <w:rPr>
                <w:rFonts w:ascii="Times New Roman" w:hAnsi="Times New Roman" w:cs="Times New Roman"/>
                <w:sz w:val="26"/>
                <w:szCs w:val="26"/>
                <w:lang w:val="uk-UA"/>
              </w:rPr>
              <w:t xml:space="preserve">90 кредитів ЄКТС, з них 24 кредити ЄКТС (26,7%) </w:t>
            </w:r>
            <w:r w:rsidR="00E80719" w:rsidRPr="006F512E">
              <w:rPr>
                <w:rFonts w:ascii="Times New Roman" w:hAnsi="Times New Roman" w:cs="Times New Roman"/>
                <w:sz w:val="26"/>
                <w:szCs w:val="26"/>
                <w:lang w:val="uk-UA"/>
              </w:rPr>
              <w:t>–</w:t>
            </w:r>
            <w:r w:rsidRPr="006F512E">
              <w:rPr>
                <w:rFonts w:ascii="Times New Roman" w:hAnsi="Times New Roman" w:cs="Times New Roman"/>
                <w:sz w:val="26"/>
                <w:szCs w:val="26"/>
                <w:lang w:val="uk-UA"/>
              </w:rPr>
              <w:t xml:space="preserve"> вибіркові освітні компоненти.</w:t>
            </w:r>
          </w:p>
          <w:p w:rsidR="005E794C" w:rsidRPr="006F512E" w:rsidRDefault="008C14CE" w:rsidP="009E6EDB">
            <w:pPr>
              <w:spacing w:after="0" w:line="240" w:lineRule="auto"/>
              <w:rPr>
                <w:sz w:val="26"/>
                <w:szCs w:val="26"/>
                <w:lang w:val="uk-UA"/>
              </w:rPr>
            </w:pPr>
            <w:r w:rsidRPr="006F512E">
              <w:rPr>
                <w:rFonts w:ascii="Times New Roman" w:hAnsi="Times New Roman" w:cs="Times New Roman"/>
                <w:sz w:val="26"/>
                <w:szCs w:val="26"/>
                <w:lang w:val="uk-UA"/>
              </w:rPr>
              <w:t>Термін навчання 1 рік 6 місяців, очна (денна) та заочна форми навчання.</w:t>
            </w:r>
          </w:p>
        </w:tc>
      </w:tr>
      <w:tr w:rsidR="005973F8" w:rsidRPr="006F512E" w:rsidTr="00CE37CF">
        <w:tc>
          <w:tcPr>
            <w:tcW w:w="566" w:type="dxa"/>
            <w:shd w:val="clear" w:color="auto" w:fill="auto"/>
          </w:tcPr>
          <w:p w:rsidR="00B52745" w:rsidRPr="006F512E" w:rsidRDefault="00E143D5" w:rsidP="00CE37CF">
            <w:pPr>
              <w:spacing w:after="0" w:line="240" w:lineRule="auto"/>
              <w:jc w:val="center"/>
              <w:rPr>
                <w:sz w:val="26"/>
                <w:szCs w:val="26"/>
                <w:lang w:val="uk-UA"/>
              </w:rPr>
            </w:pPr>
            <w:r w:rsidRPr="006F512E">
              <w:rPr>
                <w:rFonts w:ascii="Times New Roman" w:hAnsi="Times New Roman" w:cs="Times New Roman"/>
                <w:sz w:val="26"/>
                <w:szCs w:val="26"/>
                <w:lang w:val="uk-UA"/>
              </w:rPr>
              <w:t>7.</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Наявність акредитації</w:t>
            </w:r>
          </w:p>
        </w:tc>
        <w:tc>
          <w:tcPr>
            <w:tcW w:w="6140" w:type="dxa"/>
            <w:shd w:val="clear" w:color="auto" w:fill="auto"/>
          </w:tcPr>
          <w:p w:rsidR="00586E39" w:rsidRPr="006F512E" w:rsidRDefault="004F6287" w:rsidP="009E6EDB">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w:t>
            </w:r>
          </w:p>
        </w:tc>
      </w:tr>
      <w:tr w:rsidR="005973F8" w:rsidRPr="006F512E" w:rsidTr="00CE37CF">
        <w:tc>
          <w:tcPr>
            <w:tcW w:w="566" w:type="dxa"/>
            <w:shd w:val="clear" w:color="auto" w:fill="auto"/>
          </w:tcPr>
          <w:p w:rsidR="00B52745" w:rsidRPr="006F512E" w:rsidRDefault="00E143D5" w:rsidP="00CE37CF">
            <w:pPr>
              <w:spacing w:after="0" w:line="240" w:lineRule="auto"/>
              <w:jc w:val="center"/>
              <w:rPr>
                <w:sz w:val="26"/>
                <w:szCs w:val="26"/>
                <w:lang w:val="uk-UA"/>
              </w:rPr>
            </w:pPr>
            <w:r w:rsidRPr="006F512E">
              <w:rPr>
                <w:rFonts w:ascii="Times New Roman" w:hAnsi="Times New Roman" w:cs="Times New Roman"/>
                <w:sz w:val="26"/>
                <w:szCs w:val="26"/>
                <w:lang w:val="uk-UA"/>
              </w:rPr>
              <w:t>8.</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Рівень програми</w:t>
            </w:r>
          </w:p>
        </w:tc>
        <w:tc>
          <w:tcPr>
            <w:tcW w:w="6140"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НРК України – 7 рівень, </w:t>
            </w:r>
          </w:p>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FQ-EHEA – другий цикл, </w:t>
            </w:r>
          </w:p>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EQF-LLL – 7 рівень.</w:t>
            </w:r>
          </w:p>
        </w:tc>
      </w:tr>
      <w:tr w:rsidR="005973F8" w:rsidRPr="00CE37CF" w:rsidTr="00CE37CF">
        <w:tc>
          <w:tcPr>
            <w:tcW w:w="566" w:type="dxa"/>
            <w:shd w:val="clear" w:color="auto" w:fill="auto"/>
          </w:tcPr>
          <w:p w:rsidR="00B52745" w:rsidRPr="006F512E" w:rsidRDefault="00E143D5" w:rsidP="00CE37CF">
            <w:pPr>
              <w:spacing w:after="0" w:line="240" w:lineRule="auto"/>
              <w:jc w:val="center"/>
              <w:rPr>
                <w:sz w:val="26"/>
                <w:szCs w:val="26"/>
                <w:lang w:val="uk-UA"/>
              </w:rPr>
            </w:pPr>
            <w:r w:rsidRPr="006F512E">
              <w:rPr>
                <w:rFonts w:ascii="Times New Roman" w:hAnsi="Times New Roman" w:cs="Times New Roman"/>
                <w:sz w:val="26"/>
                <w:szCs w:val="26"/>
                <w:lang w:val="uk-UA"/>
              </w:rPr>
              <w:t>9.</w:t>
            </w:r>
          </w:p>
        </w:tc>
        <w:tc>
          <w:tcPr>
            <w:tcW w:w="2973" w:type="dxa"/>
            <w:shd w:val="clear" w:color="auto" w:fill="auto"/>
          </w:tcPr>
          <w:p w:rsidR="00586E39" w:rsidRPr="006F512E" w:rsidRDefault="00586E39" w:rsidP="009E6EDB">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Передумови</w:t>
            </w:r>
          </w:p>
        </w:tc>
        <w:tc>
          <w:tcPr>
            <w:tcW w:w="6140" w:type="dxa"/>
            <w:shd w:val="clear" w:color="auto" w:fill="auto"/>
          </w:tcPr>
          <w:p w:rsidR="00586E39" w:rsidRPr="006F512E" w:rsidRDefault="00586E39" w:rsidP="009E6EDB">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Рівень вищої осві</w:t>
            </w:r>
            <w:r w:rsidR="004F6287" w:rsidRPr="006F512E">
              <w:rPr>
                <w:rFonts w:ascii="Times New Roman" w:hAnsi="Times New Roman" w:cs="Times New Roman"/>
                <w:sz w:val="26"/>
                <w:szCs w:val="26"/>
                <w:lang w:val="uk-UA"/>
              </w:rPr>
              <w:t>ти «бакалавр», «магістр» та ОКР «спеціаліст»</w:t>
            </w:r>
            <w:r w:rsidRPr="006F512E">
              <w:rPr>
                <w:rFonts w:ascii="Times New Roman" w:hAnsi="Times New Roman" w:cs="Times New Roman"/>
                <w:sz w:val="26"/>
                <w:szCs w:val="26"/>
                <w:lang w:val="uk-UA"/>
              </w:rPr>
              <w:t xml:space="preserve">. </w:t>
            </w:r>
          </w:p>
          <w:p w:rsidR="00586E39" w:rsidRPr="006F512E" w:rsidRDefault="00586E39" w:rsidP="009E6EDB">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Умови вступу визначають Правила прийому до Академії праці, соціальних відносин і туризму.</w:t>
            </w:r>
          </w:p>
        </w:tc>
      </w:tr>
      <w:tr w:rsidR="00CE37CF" w:rsidRPr="00CE37CF" w:rsidTr="00CE37CF">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10.</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Додаткові вимоги до </w:t>
            </w:r>
            <w:r w:rsidRPr="001818B9">
              <w:rPr>
                <w:rFonts w:ascii="Times New Roman" w:hAnsi="Times New Roman" w:cs="Times New Roman"/>
                <w:sz w:val="26"/>
                <w:szCs w:val="26"/>
                <w:lang w:val="uk-UA"/>
              </w:rPr>
              <w:t>правил прийому</w:t>
            </w:r>
          </w:p>
        </w:tc>
        <w:tc>
          <w:tcPr>
            <w:tcW w:w="6140" w:type="dxa"/>
            <w:shd w:val="clear" w:color="auto" w:fill="auto"/>
          </w:tcPr>
          <w:p w:rsidR="00CE37CF" w:rsidRPr="006F512E" w:rsidRDefault="00CE37CF" w:rsidP="00CE37CF">
            <w:pPr>
              <w:spacing w:after="0" w:line="240" w:lineRule="auto"/>
              <w:jc w:val="both"/>
              <w:rPr>
                <w:rFonts w:ascii="Times New Roman" w:hAnsi="Times New Roman" w:cs="Times New Roman"/>
                <w:sz w:val="26"/>
                <w:szCs w:val="26"/>
                <w:lang w:val="uk-UA"/>
              </w:rPr>
            </w:pPr>
            <w:r w:rsidRPr="001818B9">
              <w:rPr>
                <w:rFonts w:ascii="Times New Roman" w:hAnsi="Times New Roman" w:cs="Times New Roman"/>
                <w:sz w:val="26"/>
                <w:szCs w:val="26"/>
                <w:lang w:val="uk-UA"/>
              </w:rPr>
              <w:t>Стаж роботи: один рік на посаді Фахів</w:t>
            </w:r>
            <w:r>
              <w:rPr>
                <w:rFonts w:ascii="Times New Roman" w:hAnsi="Times New Roman" w:cs="Times New Roman"/>
                <w:sz w:val="26"/>
                <w:szCs w:val="26"/>
                <w:lang w:val="uk-UA"/>
              </w:rPr>
              <w:t xml:space="preserve">ця із супроводу ветеранів війни </w:t>
            </w:r>
            <w:r w:rsidRPr="001818B9">
              <w:rPr>
                <w:rFonts w:ascii="Times New Roman" w:hAnsi="Times New Roman" w:cs="Times New Roman"/>
                <w:sz w:val="26"/>
                <w:szCs w:val="26"/>
                <w:lang w:val="uk-UA"/>
              </w:rPr>
              <w:t>та демобілізованих осіб І категорії або один</w:t>
            </w:r>
            <w:r>
              <w:rPr>
                <w:rFonts w:ascii="Times New Roman" w:hAnsi="Times New Roman" w:cs="Times New Roman"/>
                <w:sz w:val="26"/>
                <w:szCs w:val="26"/>
                <w:lang w:val="uk-UA"/>
              </w:rPr>
              <w:t xml:space="preserve"> рік у сферах соціальної </w:t>
            </w:r>
            <w:r w:rsidRPr="001818B9">
              <w:rPr>
                <w:rFonts w:ascii="Times New Roman" w:hAnsi="Times New Roman" w:cs="Times New Roman"/>
                <w:sz w:val="26"/>
                <w:szCs w:val="26"/>
                <w:lang w:val="uk-UA"/>
              </w:rPr>
              <w:t xml:space="preserve">роботи, освіти, охорони здоров’я, права, </w:t>
            </w:r>
            <w:r>
              <w:rPr>
                <w:rFonts w:ascii="Times New Roman" w:hAnsi="Times New Roman" w:cs="Times New Roman"/>
                <w:sz w:val="26"/>
                <w:szCs w:val="26"/>
                <w:lang w:val="uk-UA"/>
              </w:rPr>
              <w:t xml:space="preserve">психології, безпеки та оборони, </w:t>
            </w:r>
            <w:r w:rsidRPr="001818B9">
              <w:rPr>
                <w:rFonts w:ascii="Times New Roman" w:hAnsi="Times New Roman" w:cs="Times New Roman"/>
                <w:sz w:val="26"/>
                <w:szCs w:val="26"/>
                <w:lang w:val="uk-UA"/>
              </w:rPr>
              <w:t>публічного управління та адміні</w:t>
            </w:r>
            <w:r>
              <w:rPr>
                <w:rFonts w:ascii="Times New Roman" w:hAnsi="Times New Roman" w:cs="Times New Roman"/>
                <w:sz w:val="26"/>
                <w:szCs w:val="26"/>
                <w:lang w:val="uk-UA"/>
              </w:rPr>
              <w:t xml:space="preserve">стрування або досвід військової </w:t>
            </w:r>
            <w:r w:rsidRPr="001818B9">
              <w:rPr>
                <w:rFonts w:ascii="Times New Roman" w:hAnsi="Times New Roman" w:cs="Times New Roman"/>
                <w:sz w:val="26"/>
                <w:szCs w:val="26"/>
                <w:lang w:val="uk-UA"/>
              </w:rPr>
              <w:t>служби.</w:t>
            </w:r>
          </w:p>
        </w:tc>
      </w:tr>
      <w:tr w:rsidR="00CE37CF" w:rsidRPr="006F512E" w:rsidTr="00CE37CF">
        <w:tc>
          <w:tcPr>
            <w:tcW w:w="566" w:type="dxa"/>
            <w:shd w:val="clear" w:color="auto" w:fill="auto"/>
          </w:tcPr>
          <w:p w:rsidR="00CE37CF" w:rsidRPr="006F512E" w:rsidRDefault="00CE37CF" w:rsidP="00CE37CF">
            <w:pPr>
              <w:spacing w:after="0" w:line="240" w:lineRule="auto"/>
              <w:jc w:val="center"/>
              <w:rPr>
                <w:sz w:val="26"/>
                <w:szCs w:val="26"/>
                <w:lang w:val="uk-UA"/>
              </w:rPr>
            </w:pPr>
            <w:r>
              <w:rPr>
                <w:rFonts w:ascii="Times New Roman" w:hAnsi="Times New Roman" w:cs="Times New Roman"/>
                <w:sz w:val="26"/>
                <w:szCs w:val="26"/>
                <w:lang w:val="uk-UA"/>
              </w:rPr>
              <w:t>11</w:t>
            </w:r>
            <w:r w:rsidRPr="006F512E">
              <w:rPr>
                <w:rFonts w:ascii="Times New Roman" w:hAnsi="Times New Roman" w:cs="Times New Roman"/>
                <w:sz w:val="26"/>
                <w:szCs w:val="26"/>
                <w:lang w:val="uk-UA"/>
              </w:rPr>
              <w:t>.</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Мова викладання</w:t>
            </w:r>
          </w:p>
        </w:tc>
        <w:tc>
          <w:tcPr>
            <w:tcW w:w="6140" w:type="dxa"/>
            <w:shd w:val="clear" w:color="auto" w:fill="auto"/>
          </w:tcPr>
          <w:p w:rsidR="00CE37CF" w:rsidRPr="006F512E" w:rsidRDefault="00CE37CF" w:rsidP="00CE37CF">
            <w:pPr>
              <w:tabs>
                <w:tab w:val="left" w:pos="3705"/>
              </w:tabs>
              <w:spacing w:after="0" w:line="240" w:lineRule="auto"/>
              <w:rPr>
                <w:rFonts w:ascii="Times New Roman" w:hAnsi="Times New Roman" w:cs="Times New Roman"/>
                <w:sz w:val="26"/>
                <w:szCs w:val="26"/>
                <w:lang w:val="uk-UA"/>
              </w:rPr>
            </w:pPr>
            <w:r w:rsidRPr="006F512E">
              <w:rPr>
                <w:rFonts w:ascii="Times New Roman" w:hAnsi="Times New Roman" w:cs="Times New Roman"/>
                <w:sz w:val="26"/>
                <w:szCs w:val="26"/>
                <w:lang w:val="uk-UA"/>
              </w:rPr>
              <w:t>Українська</w:t>
            </w:r>
          </w:p>
        </w:tc>
      </w:tr>
      <w:tr w:rsidR="00CE37CF" w:rsidRPr="00CE37CF" w:rsidTr="00CE37CF">
        <w:tc>
          <w:tcPr>
            <w:tcW w:w="566" w:type="dxa"/>
            <w:shd w:val="clear" w:color="auto" w:fill="auto"/>
          </w:tcPr>
          <w:p w:rsidR="00CE37CF" w:rsidRPr="006F512E" w:rsidRDefault="00CE37CF" w:rsidP="00CE37CF">
            <w:pPr>
              <w:spacing w:after="0" w:line="240" w:lineRule="auto"/>
              <w:jc w:val="center"/>
              <w:rPr>
                <w:sz w:val="26"/>
                <w:szCs w:val="26"/>
                <w:lang w:val="uk-UA"/>
              </w:rPr>
            </w:pPr>
            <w:r>
              <w:rPr>
                <w:rFonts w:ascii="Times New Roman" w:hAnsi="Times New Roman" w:cs="Times New Roman"/>
                <w:sz w:val="26"/>
                <w:szCs w:val="26"/>
                <w:lang w:val="uk-UA"/>
              </w:rPr>
              <w:t>12</w:t>
            </w:r>
            <w:r w:rsidRPr="006F512E">
              <w:rPr>
                <w:rFonts w:ascii="Times New Roman" w:hAnsi="Times New Roman" w:cs="Times New Roman"/>
                <w:sz w:val="26"/>
                <w:szCs w:val="26"/>
                <w:lang w:val="uk-UA"/>
              </w:rPr>
              <w:t>.</w:t>
            </w:r>
          </w:p>
        </w:tc>
        <w:tc>
          <w:tcPr>
            <w:tcW w:w="2973" w:type="dxa"/>
            <w:shd w:val="clear" w:color="auto" w:fill="auto"/>
          </w:tcPr>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Інтернет – адреса постійного розміщення опису освітньої програми</w:t>
            </w:r>
          </w:p>
        </w:tc>
        <w:tc>
          <w:tcPr>
            <w:tcW w:w="6140" w:type="dxa"/>
            <w:shd w:val="clear" w:color="auto" w:fill="auto"/>
          </w:tcPr>
          <w:p w:rsidR="00CE37CF" w:rsidRPr="006F512E" w:rsidRDefault="00CE37CF" w:rsidP="00CE37CF">
            <w:pPr>
              <w:spacing w:after="0" w:line="240" w:lineRule="auto"/>
              <w:jc w:val="both"/>
              <w:rPr>
                <w:rFonts w:ascii="Times New Roman" w:hAnsi="Times New Roman" w:cs="Times New Roman"/>
                <w:sz w:val="26"/>
                <w:szCs w:val="26"/>
                <w:highlight w:val="yellow"/>
                <w:lang w:val="uk-UA"/>
              </w:rPr>
            </w:pPr>
            <w:r w:rsidRPr="006F512E">
              <w:rPr>
                <w:rFonts w:ascii="Times New Roman" w:hAnsi="Times New Roman" w:cs="Times New Roman"/>
                <w:sz w:val="26"/>
                <w:szCs w:val="26"/>
                <w:highlight w:val="yellow"/>
                <w:lang w:val="uk-UA"/>
              </w:rPr>
              <w:t>https://www.socosvita.kiev.ua/about/public</w:t>
            </w:r>
          </w:p>
        </w:tc>
      </w:tr>
      <w:tr w:rsidR="00CE37CF" w:rsidRPr="006F512E" w:rsidTr="005973F8">
        <w:tc>
          <w:tcPr>
            <w:tcW w:w="9679" w:type="dxa"/>
            <w:gridSpan w:val="3"/>
            <w:shd w:val="clear" w:color="auto" w:fill="auto"/>
          </w:tcPr>
          <w:p w:rsidR="00CE37CF" w:rsidRPr="006F512E" w:rsidRDefault="00CE37CF" w:rsidP="00CE37CF">
            <w:pPr>
              <w:spacing w:after="0" w:line="240" w:lineRule="auto"/>
              <w:jc w:val="center"/>
              <w:rPr>
                <w:rFonts w:ascii="Times New Roman" w:hAnsi="Times New Roman" w:cs="Times New Roman"/>
                <w:sz w:val="26"/>
                <w:szCs w:val="26"/>
                <w:highlight w:val="yellow"/>
                <w:lang w:val="uk-UA"/>
              </w:rPr>
            </w:pPr>
            <w:r w:rsidRPr="006F512E">
              <w:rPr>
                <w:rFonts w:ascii="Times New Roman" w:eastAsia="Calibri" w:hAnsi="Times New Roman" w:cs="Times New Roman"/>
                <w:b/>
                <w:sz w:val="26"/>
                <w:szCs w:val="26"/>
                <w:lang w:val="uk-UA"/>
              </w:rPr>
              <w:lastRenderedPageBreak/>
              <w:t>2. Мета освітньо-професійної програми</w:t>
            </w:r>
          </w:p>
        </w:tc>
      </w:tr>
      <w:tr w:rsidR="00CE37CF" w:rsidRPr="006F512E" w:rsidTr="005973F8">
        <w:tc>
          <w:tcPr>
            <w:tcW w:w="9679" w:type="dxa"/>
            <w:gridSpan w:val="3"/>
            <w:shd w:val="clear" w:color="auto" w:fill="auto"/>
            <w:vAlign w:val="center"/>
          </w:tcPr>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Мета освітньо-професійної програми полягає у підготовці висококваліфікованих, конкурентоспроможних і соціально відповідальних магістрів із соціальної роботи, здатних розв’язувати складні дослідницькі, управлінські, проєктні та практичні завдання у сфері соціальної роботи на засадах прав людини, соціальної справедливості, доказовості, професійної етики, безбар’єрності, клієнтоорієнтованого, травма-інформованого та сімейно-орієнтованого підходів; здійснювати комплексне оцінювання потреб, кризове втручання першого рівня, соціальний супровід, case management і навігацію у системі послуг для ветеранів війни, демобілізованих осіб та членів їхніх сімей; координувати міжвідомчу взаємодію, адвокацію, перенаправлення і моніторинг випадку; сприяти реінтеграції, соціальній адаптації, відновленню соціального функціонування, зайнятості та доступу до соціальних, медичних, реабілітаційних, освітніх, правничих і цифрових послуг; розробляти та впроваджувати інноваційні соціальні послуги, програми й технології підтримки населення в умовах суспільних трансформацій, повоєнного відновлення та розвитку територіальних громад.</w:t>
            </w:r>
          </w:p>
        </w:tc>
      </w:tr>
      <w:tr w:rsidR="00CE37CF" w:rsidRPr="00CE37CF" w:rsidTr="005973F8">
        <w:tc>
          <w:tcPr>
            <w:tcW w:w="9679" w:type="dxa"/>
            <w:gridSpan w:val="3"/>
            <w:shd w:val="clear" w:color="auto" w:fill="auto"/>
          </w:tcPr>
          <w:p w:rsidR="00CE37CF" w:rsidRPr="006F512E" w:rsidRDefault="00CE37CF" w:rsidP="00CE37CF">
            <w:pPr>
              <w:spacing w:after="0" w:line="240" w:lineRule="auto"/>
              <w:jc w:val="center"/>
              <w:rPr>
                <w:rFonts w:ascii="Times New Roman" w:hAnsi="Times New Roman" w:cs="Times New Roman"/>
                <w:b/>
                <w:sz w:val="26"/>
                <w:szCs w:val="26"/>
                <w:highlight w:val="yellow"/>
                <w:lang w:val="uk-UA"/>
              </w:rPr>
            </w:pPr>
            <w:r w:rsidRPr="006F512E">
              <w:rPr>
                <w:rFonts w:ascii="Times New Roman" w:hAnsi="Times New Roman" w:cs="Times New Roman"/>
                <w:b/>
                <w:sz w:val="26"/>
                <w:szCs w:val="26"/>
                <w:lang w:val="uk-UA"/>
              </w:rPr>
              <w:t>3. Загальна характеристика освітньо-професійної програми</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1.</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Опис предметної області</w:t>
            </w:r>
          </w:p>
        </w:tc>
        <w:tc>
          <w:tcPr>
            <w:tcW w:w="6140" w:type="dxa"/>
            <w:shd w:val="clear" w:color="auto" w:fill="auto"/>
            <w:vAlign w:val="center"/>
          </w:tcPr>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Об’єкт вивчення:</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проблеми, потреби, ресурси та можливості осіб, сімей, груп, громад; соціальні політики, послуги, програми та механізми соціального захисту; процеси соціального супроводу, консультування, кейс-менеджменту, міжвідомчої взаємодії, реінтеграції, соціальної адаптації та відновлення.</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Цілі навчання:</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підготовка фахівців, здатних здійснювати аналіз, проєктування, організацію, оцінювання та вдосконалення практик соціальної роботи, розробляти і впроваджувати соціальні проєкти, забезпечувати соціальний супровід різних категорій клієнтів, зокрема ветеранів війни, членів їхніх сімей, ВПО, осіб з інвалідністю та інших вразливих груп.</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Теоретичний зміст:</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сучасні концепції соціальної роботи, консультування, соціальної політики, кейс-менеджменту, психосоціальної підтримки, громадо орієнтованих і травма-інформованих практик, оцінювання якості соціальних послуг.</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Методи, методики та технології:</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кейс-менеджмент, оцінювання потреб, консультування, проєктний менеджмент, медіація, адвокація, моніторинг та оцінювання, кількісні і якісні методи досліджень, цифрові технології супроводу та обробки даних.</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Інструменти та обладнання:</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lastRenderedPageBreak/>
              <w:t>інформаційно-комунікаційні системи, спеціалізоване ПЗ, цифрові сервіси та реєстри, платформи дистанційного навчання, засоби онлайн-комунікації, інструменти збору, аналізу й візуалізації даних.</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2.</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Орієнтація освітньої програми</w:t>
            </w:r>
          </w:p>
        </w:tc>
        <w:tc>
          <w:tcPr>
            <w:tcW w:w="6140" w:type="dxa"/>
            <w:shd w:val="clear" w:color="auto" w:fill="auto"/>
            <w:vAlign w:val="center"/>
          </w:tcPr>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 xml:space="preserve">Освітньо-професійна програма зорієнтована на сучасні національні й міжнародні підходи до соціальної роботи, доказові практики, права людини, соціальну справедливість, </w:t>
            </w:r>
            <w:proofErr w:type="spellStart"/>
            <w:r w:rsidRPr="006F512E">
              <w:rPr>
                <w:rFonts w:ascii="Times New Roman" w:hAnsi="Times New Roman" w:cs="Times New Roman"/>
                <w:sz w:val="26"/>
                <w:szCs w:val="26"/>
                <w:lang w:val="uk-UA"/>
              </w:rPr>
              <w:t>міжсекторальне</w:t>
            </w:r>
            <w:proofErr w:type="spellEnd"/>
            <w:r w:rsidRPr="006F512E">
              <w:rPr>
                <w:rFonts w:ascii="Times New Roman" w:hAnsi="Times New Roman" w:cs="Times New Roman"/>
                <w:sz w:val="26"/>
                <w:szCs w:val="26"/>
                <w:lang w:val="uk-UA"/>
              </w:rPr>
              <w:t xml:space="preserve"> партнерство, розвиток соціальних послуг у громадах, ветеранську політику та повоєнне відновлення. У змісті ОПП враховано міжнародний досвід IFSW/IASSW щодо цінностей соціальної роботи, IASC щодо психічного здоров’я та психосоціальної підтримки в умовах надзвичайних ситуацій, SAMHSA щодо травма-інформованого підходу, а також практики ветеранських служб з case management, resource navigation, кризового втручання та підтримки сімей.</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3.</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sz w:val="26"/>
                <w:szCs w:val="26"/>
                <w:lang w:val="uk-UA"/>
              </w:rPr>
            </w:pPr>
            <w:r w:rsidRPr="006F512E">
              <w:rPr>
                <w:rFonts w:ascii="Times New Roman" w:eastAsia="Calibri" w:hAnsi="Times New Roman" w:cs="Times New Roman"/>
                <w:b/>
                <w:sz w:val="26"/>
                <w:szCs w:val="26"/>
                <w:lang w:val="uk-UA"/>
              </w:rPr>
              <w:t>Основний фокус освітньої програми</w:t>
            </w:r>
          </w:p>
        </w:tc>
        <w:tc>
          <w:tcPr>
            <w:tcW w:w="6140" w:type="dxa"/>
            <w:shd w:val="clear" w:color="auto" w:fill="auto"/>
            <w:vAlign w:val="center"/>
          </w:tcPr>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Програма сфокусована на:</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підготовці магістра до дослідницької, проєктної, організаційно-управлінської та практичної діяльності у сфері соціальної роботи;</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розвитку компетентностей із соціального супроводу, кейс-менеджменту, кризового втручання першого рівня, навігації в системі послуг, міжвідомчої взаємодії, оцінювання потреб та якості соціальних послуг;</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формуванні готовності до роботи з вразливими групами населення, зокрема ветеранами війни, демобілізованими особами, членами їхніх сімей, ВПО, особами з інвалідністю, родинами загиблих, зниклих безвісти та полонених;</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розвитку компетентностей із консультування, психосоціальної підтримки, сімейно-орієнтованої роботи, адвокації, медіації, проєктування соціальних програм, цифрової документації та ресурсного менеджменту.</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Ключові слова: соціальна робота, ветеранський супровід, кейс-менеджмент, соціальний супровід, resource navigation, кризове втручання, консультування, психосоціальна підтримка, супервізія, ветеранська політика, соціальні послуги, громада, проєктний менеджмент, повоєнне відновлення.</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4.</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sz w:val="26"/>
                <w:szCs w:val="26"/>
                <w:lang w:val="uk-UA"/>
              </w:rPr>
            </w:pPr>
            <w:r w:rsidRPr="006F512E">
              <w:rPr>
                <w:rFonts w:ascii="Times New Roman" w:eastAsia="Calibri" w:hAnsi="Times New Roman" w:cs="Times New Roman"/>
                <w:b/>
                <w:sz w:val="26"/>
                <w:szCs w:val="26"/>
                <w:lang w:val="uk-UA"/>
              </w:rPr>
              <w:t>Особливості освітньої програми</w:t>
            </w:r>
          </w:p>
        </w:tc>
        <w:tc>
          <w:tcPr>
            <w:tcW w:w="6140" w:type="dxa"/>
            <w:shd w:val="clear" w:color="auto" w:fill="auto"/>
            <w:vAlign w:val="center"/>
          </w:tcPr>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Особливості програми полягають у поєднанні дослідницької підготовки, практико-орієнтованого навчання, індивідуальної освітньої траєкторії та нормативно забезпеченого ветеранського фокусу. Програма:</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забезпечує підготовку до присвоєння професійної кваліфікації «</w:t>
            </w:r>
            <w:r>
              <w:rPr>
                <w:rFonts w:ascii="Times New Roman" w:hAnsi="Times New Roman" w:cs="Times New Roman"/>
                <w:sz w:val="26"/>
                <w:szCs w:val="26"/>
                <w:lang w:val="uk-UA"/>
              </w:rPr>
              <w:t>Провідний ф</w:t>
            </w:r>
            <w:r w:rsidRPr="006F512E">
              <w:rPr>
                <w:rFonts w:ascii="Times New Roman" w:hAnsi="Times New Roman" w:cs="Times New Roman"/>
                <w:sz w:val="26"/>
                <w:szCs w:val="26"/>
                <w:lang w:val="uk-UA"/>
              </w:rPr>
              <w:t xml:space="preserve">ахівець із супроводу ветеранів війни та демобілізованих осіб» усім випускникам, які виконали обов’язкові компоненти ПО1, ПО4, ПО5, ПО7, </w:t>
            </w:r>
            <w:r>
              <w:rPr>
                <w:rFonts w:ascii="Times New Roman" w:hAnsi="Times New Roman" w:cs="Times New Roman"/>
                <w:sz w:val="26"/>
                <w:szCs w:val="26"/>
                <w:lang w:val="uk-UA"/>
              </w:rPr>
              <w:t>ПО8, ПО9, ПО10</w:t>
            </w:r>
            <w:r w:rsidRPr="006F512E">
              <w:rPr>
                <w:rFonts w:ascii="Times New Roman" w:hAnsi="Times New Roman" w:cs="Times New Roman"/>
                <w:sz w:val="26"/>
                <w:szCs w:val="26"/>
                <w:lang w:val="uk-UA"/>
              </w:rPr>
              <w:t>, підтвердили ПРН 21–25</w:t>
            </w:r>
            <w:r w:rsidRPr="00CE37CF">
              <w:rPr>
                <w:rFonts w:ascii="Times New Roman" w:hAnsi="Times New Roman" w:cs="Times New Roman"/>
                <w:sz w:val="26"/>
                <w:szCs w:val="26"/>
                <w:lang w:val="uk-UA"/>
              </w:rPr>
              <w:t xml:space="preserve">, </w:t>
            </w:r>
            <w:r>
              <w:rPr>
                <w:rFonts w:ascii="Times New Roman" w:hAnsi="Times New Roman" w:cs="Times New Roman"/>
                <w:sz w:val="26"/>
                <w:szCs w:val="26"/>
                <w:lang w:val="uk-UA"/>
              </w:rPr>
              <w:t>склали кваліфікаційний іспит</w:t>
            </w:r>
            <w:r w:rsidRPr="006F512E">
              <w:rPr>
                <w:rFonts w:ascii="Times New Roman" w:hAnsi="Times New Roman" w:cs="Times New Roman"/>
                <w:sz w:val="26"/>
                <w:szCs w:val="26"/>
                <w:lang w:val="uk-UA"/>
              </w:rPr>
              <w:t xml:space="preserve"> і захистили кваліфікаційну роботу </w:t>
            </w:r>
            <w:r>
              <w:rPr>
                <w:rFonts w:ascii="Times New Roman" w:hAnsi="Times New Roman" w:cs="Times New Roman"/>
                <w:sz w:val="26"/>
                <w:szCs w:val="26"/>
                <w:lang w:val="uk-UA"/>
              </w:rPr>
              <w:t>(атестаційний кейс)</w:t>
            </w:r>
            <w:r w:rsidRPr="006F512E">
              <w:rPr>
                <w:rFonts w:ascii="Times New Roman" w:hAnsi="Times New Roman" w:cs="Times New Roman"/>
                <w:sz w:val="26"/>
                <w:szCs w:val="26"/>
                <w:lang w:val="uk-UA"/>
              </w:rPr>
              <w:t xml:space="preserve"> із проблематики соціальної роботи та ветеранського супроводу;</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інтегрує базові компетентності професійного стандарту в нормативний блок професійної підготовки; вибірковий блок має поглиблювальний характер і не є єдиною підставою для присвоєння професійної кваліфікації;</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 передбачає </w:t>
            </w:r>
            <w:r>
              <w:rPr>
                <w:rFonts w:ascii="Times New Roman" w:hAnsi="Times New Roman" w:cs="Times New Roman"/>
                <w:sz w:val="26"/>
                <w:szCs w:val="26"/>
                <w:lang w:val="uk-UA"/>
              </w:rPr>
              <w:t>6 кредитів ЄКТС практики</w:t>
            </w:r>
            <w:r w:rsidRPr="005C736A">
              <w:rPr>
                <w:rFonts w:ascii="Times New Roman" w:hAnsi="Times New Roman" w:cs="Times New Roman"/>
                <w:sz w:val="26"/>
                <w:szCs w:val="26"/>
                <w:lang w:val="uk-UA"/>
              </w:rPr>
              <w:t xml:space="preserve"> за професійним спрямуванням </w:t>
            </w:r>
            <w:r>
              <w:rPr>
                <w:rFonts w:ascii="Times New Roman" w:hAnsi="Times New Roman" w:cs="Times New Roman"/>
                <w:sz w:val="26"/>
                <w:szCs w:val="26"/>
                <w:lang w:val="uk-UA"/>
              </w:rPr>
              <w:t xml:space="preserve">та </w:t>
            </w:r>
            <w:r w:rsidRPr="006F512E">
              <w:rPr>
                <w:rFonts w:ascii="Times New Roman" w:hAnsi="Times New Roman" w:cs="Times New Roman"/>
                <w:sz w:val="26"/>
                <w:szCs w:val="26"/>
                <w:lang w:val="uk-UA"/>
              </w:rPr>
              <w:t>15 кредитів ЄКТС переддипломної практики на базах установ соціального захисту, органів місцевого самоврядування, центрів надання соціальних послуг, ветеранських просторів та хабів, територіальних центрів комплектування та соціальної підтримки, партнерських установ Міністерства у справах ветеранів України, профільних військових госпіталів, реабілітаційних центрів, громадських і благодійних організацій, що працюють з ветеранами, демобілізованими особами та членами їхніх сімей;</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реалізується із залученням роботодавців, практиків, представників громадських і ветеранських організацій до освітнього процесу, оновлення змісту ОПП, проведення практики, супервізійних сесій і оцінювання її результативності;</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підтримує студентоцентрований, безбар’єрний, етично вивірений, травма-інформований, ґендерночутливий та сімейно-орієнтований підходи.</w:t>
            </w:r>
          </w:p>
        </w:tc>
      </w:tr>
      <w:tr w:rsidR="00CE37CF" w:rsidRPr="00CE37CF" w:rsidTr="005973F8">
        <w:tc>
          <w:tcPr>
            <w:tcW w:w="9679" w:type="dxa"/>
            <w:gridSpan w:val="3"/>
            <w:shd w:val="clear" w:color="auto" w:fill="auto"/>
          </w:tcPr>
          <w:p w:rsidR="00CE37CF" w:rsidRPr="006F512E" w:rsidRDefault="00CE37CF" w:rsidP="00CE37CF">
            <w:pPr>
              <w:spacing w:after="0" w:line="240" w:lineRule="auto"/>
              <w:jc w:val="center"/>
              <w:rPr>
                <w:rFonts w:ascii="Times New Roman" w:hAnsi="Times New Roman" w:cs="Times New Roman"/>
                <w:b/>
                <w:sz w:val="26"/>
                <w:szCs w:val="26"/>
                <w:highlight w:val="yellow"/>
                <w:lang w:val="uk-UA"/>
              </w:rPr>
            </w:pPr>
            <w:r w:rsidRPr="006F512E">
              <w:rPr>
                <w:rFonts w:ascii="Times New Roman" w:hAnsi="Times New Roman" w:cs="Times New Roman"/>
                <w:b/>
                <w:sz w:val="26"/>
                <w:szCs w:val="26"/>
                <w:lang w:val="uk-UA"/>
              </w:rPr>
              <w:t>4. Придатність випускників до працевлаштування та подальшого навчання</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1.</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Придатність до працевлаштування</w:t>
            </w:r>
          </w:p>
        </w:tc>
        <w:tc>
          <w:tcPr>
            <w:tcW w:w="6140" w:type="dxa"/>
            <w:shd w:val="clear" w:color="auto" w:fill="auto"/>
            <w:vAlign w:val="center"/>
          </w:tcPr>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Випускники можуть працювати в установах і організаціях системи соціального захисту населення, охорони здоров’я, освіти, місцевого самоврядування, громадському та благодійному секторі, ветеранських просторах та хабах, реабілітаційних центрах, </w:t>
            </w:r>
            <w:r w:rsidRPr="006F512E">
              <w:rPr>
                <w:rFonts w:ascii="Times New Roman" w:hAnsi="Times New Roman" w:cs="Times New Roman"/>
                <w:sz w:val="26"/>
                <w:szCs w:val="26"/>
                <w:lang w:val="uk-UA"/>
              </w:rPr>
              <w:lastRenderedPageBreak/>
              <w:t>установах і проєктах, що надають соціальні, реабілітаційні, консультаційні, інтеграційні та навігаційні послуги.</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Відповідно до ДК 003:2010 та з урахуванням вимог роботодавця, професійних стандартів можливе працевлаштування на посади, зокрема: соціальний працівник; фахівець із соціальної роботи; менеджер (управитель) у соціальній сфері; директор (керівник) центру соціальних служб; державний соціальний інспектор; фахівець з урегулювання конфліктів та медіації у соціально-політичній сфері; координатор соціальних і волонтерських проєктів; консультант з інклюзивності та безбар’єрності; фахівець із супроводу ветеранів війни та демобілізованих осіб – за умови присвоєння/підтвердження відповідної професійної кваліфікації згідно з цією ОПП та/або вимогами професійного стандарту; посади II категорії, I к</w:t>
            </w:r>
            <w:r>
              <w:rPr>
                <w:rFonts w:ascii="Times New Roman" w:hAnsi="Times New Roman" w:cs="Times New Roman"/>
                <w:sz w:val="26"/>
                <w:szCs w:val="26"/>
                <w:lang w:val="uk-UA"/>
              </w:rPr>
              <w:t>атегорії та провідного фахівця –</w:t>
            </w:r>
            <w:r w:rsidRPr="006F512E">
              <w:rPr>
                <w:rFonts w:ascii="Times New Roman" w:hAnsi="Times New Roman" w:cs="Times New Roman"/>
                <w:sz w:val="26"/>
                <w:szCs w:val="26"/>
                <w:lang w:val="uk-UA"/>
              </w:rPr>
              <w:t xml:space="preserve"> за наявності підтвердженої кваліфікації, досвіду та інших умов, визначених професійним стандартом і роботодавцем.</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2.</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Продовження освіти</w:t>
            </w:r>
          </w:p>
        </w:tc>
        <w:tc>
          <w:tcPr>
            <w:tcW w:w="6140" w:type="dxa"/>
            <w:shd w:val="clear" w:color="auto" w:fill="auto"/>
            <w:vAlign w:val="center"/>
          </w:tcPr>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Випускники мають право продовжити навчання на третьому (освітньо-науковому) рівні вищої освіти за програмами доктора філософії, а також набувати додаткові та професійні кваліфікації в системі формальної, неформальної й інформальної освіти.</w:t>
            </w:r>
          </w:p>
        </w:tc>
      </w:tr>
      <w:tr w:rsidR="00CE37CF" w:rsidRPr="006F512E" w:rsidTr="005973F8">
        <w:tc>
          <w:tcPr>
            <w:tcW w:w="9679" w:type="dxa"/>
            <w:gridSpan w:val="3"/>
            <w:shd w:val="clear" w:color="auto" w:fill="auto"/>
          </w:tcPr>
          <w:p w:rsidR="00CE37CF" w:rsidRPr="006F512E" w:rsidRDefault="00CE37CF" w:rsidP="00CE37CF">
            <w:pPr>
              <w:spacing w:after="0" w:line="240" w:lineRule="auto"/>
              <w:jc w:val="center"/>
              <w:rPr>
                <w:rFonts w:ascii="Times New Roman" w:hAnsi="Times New Roman" w:cs="Times New Roman"/>
                <w:b/>
                <w:sz w:val="26"/>
                <w:szCs w:val="26"/>
                <w:highlight w:val="yellow"/>
                <w:lang w:val="uk-UA"/>
              </w:rPr>
            </w:pPr>
            <w:r w:rsidRPr="006F512E">
              <w:rPr>
                <w:rFonts w:ascii="Times New Roman" w:hAnsi="Times New Roman" w:cs="Times New Roman"/>
                <w:b/>
                <w:sz w:val="26"/>
                <w:szCs w:val="26"/>
                <w:lang w:val="uk-UA"/>
              </w:rPr>
              <w:t>5.</w:t>
            </w:r>
            <w:r w:rsidRPr="006F512E">
              <w:rPr>
                <w:rFonts w:ascii="Times New Roman" w:hAnsi="Times New Roman" w:cs="Times New Roman"/>
                <w:sz w:val="26"/>
                <w:szCs w:val="26"/>
                <w:lang w:val="uk-UA"/>
              </w:rPr>
              <w:t xml:space="preserve"> </w:t>
            </w:r>
            <w:r w:rsidRPr="006F512E">
              <w:rPr>
                <w:rFonts w:ascii="Times New Roman" w:hAnsi="Times New Roman" w:cs="Times New Roman"/>
                <w:b/>
                <w:sz w:val="26"/>
                <w:szCs w:val="26"/>
                <w:lang w:val="uk-UA"/>
              </w:rPr>
              <w:t xml:space="preserve">Викладання та оцінювання </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1.</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Підходи до викладання та навчання</w:t>
            </w:r>
          </w:p>
        </w:tc>
        <w:tc>
          <w:tcPr>
            <w:tcW w:w="6140" w:type="dxa"/>
            <w:shd w:val="clear" w:color="auto" w:fill="auto"/>
            <w:vAlign w:val="center"/>
          </w:tcPr>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Освітній процес базується на студентоцентрованому, компетентнісному, дослідницькому, практикоорієнтованому, партисипативному та травма-інформованому підходах.</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Передбачено очну (денну), заочну та, за рішенням Академії, дистанційну підтримку освітнього процесу.</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Використовуються лекції, практичні та семінарські заняття, кейс-аналіз, проблемно-орієнтоване навчання, проєктна робота, моделювання професійних ситуацій, симуляції кризового втручання та першої психологічної допомоги, тренінги з кейс-менеджменту і навігації в системі послуг, супервізія, воркшопи, зустрічі з роботодавцями, гостьові лекції, практичні заняття на базах практики, самостійна робота, консультації й дослідницькі завдання.</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 xml:space="preserve">Здобувачам забезпечується доступ до каталогу вибіркових дисциплін, електронних курсів, </w:t>
            </w:r>
            <w:r w:rsidRPr="006F512E">
              <w:rPr>
                <w:rFonts w:ascii="Times New Roman" w:hAnsi="Times New Roman" w:cs="Times New Roman"/>
                <w:sz w:val="26"/>
                <w:szCs w:val="26"/>
                <w:lang w:val="uk-UA"/>
              </w:rPr>
              <w:lastRenderedPageBreak/>
              <w:t>методичних матеріалів та можливостей академічної мобільності.</w:t>
            </w:r>
          </w:p>
        </w:tc>
      </w:tr>
      <w:tr w:rsidR="00CE37CF" w:rsidRPr="00CE37CF" w:rsidTr="00D50F0C">
        <w:tc>
          <w:tcPr>
            <w:tcW w:w="566" w:type="dxa"/>
            <w:shd w:val="clear" w:color="auto" w:fill="auto"/>
          </w:tcPr>
          <w:p w:rsidR="00CE37CF" w:rsidRPr="006F512E" w:rsidRDefault="00CE37CF" w:rsidP="00CE37CF">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2.</w:t>
            </w:r>
          </w:p>
        </w:tc>
        <w:tc>
          <w:tcPr>
            <w:tcW w:w="2973" w:type="dxa"/>
            <w:shd w:val="clear" w:color="auto" w:fill="auto"/>
          </w:tcPr>
          <w:p w:rsidR="00CE37CF" w:rsidRPr="006F512E" w:rsidRDefault="00CE37CF" w:rsidP="00CE37CF">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Оцінювання результатів навчання</w:t>
            </w:r>
          </w:p>
        </w:tc>
        <w:tc>
          <w:tcPr>
            <w:tcW w:w="6140" w:type="dxa"/>
            <w:shd w:val="clear" w:color="auto" w:fill="auto"/>
            <w:vAlign w:val="center"/>
          </w:tcPr>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Оцінювання результатів навчання здійснюється на засадах прозорості, валідності, об’єктивності, студентоцентризму й академічної доброчесності відповідно до Положення про організацію освітнього процесу в Академії.</w:t>
            </w:r>
          </w:p>
          <w:p w:rsidR="00CE37CF" w:rsidRPr="006F512E" w:rsidRDefault="00CE37CF" w:rsidP="00CE37CF">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Поточний контроль передбачає тести, кейсові та ситуаційні завдання, аналітичні записки, проєкти, презентації, портфоліо, есе, звіти з практики, індивідуальні та групові завдання, супервізійні нотатки, карту оцінювання потреб, індивідуальний план супроводу, маршрут перенаправлення та план безпеки / кризового реагування. Підсумковий контроль проводиться у формі </w:t>
            </w:r>
            <w:r>
              <w:rPr>
                <w:rFonts w:ascii="Times New Roman" w:hAnsi="Times New Roman" w:cs="Times New Roman"/>
                <w:sz w:val="26"/>
                <w:szCs w:val="26"/>
                <w:lang w:val="uk-UA"/>
              </w:rPr>
              <w:t>іспитів</w:t>
            </w:r>
            <w:r w:rsidRPr="006F512E">
              <w:rPr>
                <w:rFonts w:ascii="Times New Roman" w:hAnsi="Times New Roman" w:cs="Times New Roman"/>
                <w:sz w:val="26"/>
                <w:szCs w:val="26"/>
                <w:lang w:val="uk-UA"/>
              </w:rPr>
              <w:t>, заліків, диференційованих заліків, захисту звітів з практик та публічного захисту кваліфікаційної роботи</w:t>
            </w:r>
            <w:r>
              <w:rPr>
                <w:rFonts w:ascii="Times New Roman" w:hAnsi="Times New Roman" w:cs="Times New Roman"/>
                <w:sz w:val="26"/>
                <w:szCs w:val="26"/>
                <w:lang w:val="uk-UA"/>
              </w:rPr>
              <w:t xml:space="preserve"> (атестаційного кейсу)</w:t>
            </w:r>
            <w:r w:rsidRPr="006F512E">
              <w:rPr>
                <w:rFonts w:ascii="Times New Roman" w:hAnsi="Times New Roman" w:cs="Times New Roman"/>
                <w:sz w:val="26"/>
                <w:szCs w:val="26"/>
                <w:lang w:val="uk-UA"/>
              </w:rPr>
              <w:t>.</w:t>
            </w:r>
          </w:p>
          <w:p w:rsidR="00CE37CF" w:rsidRPr="006F512E" w:rsidRDefault="00CE37CF" w:rsidP="00CE37CF">
            <w:pPr>
              <w:spacing w:after="0" w:line="240" w:lineRule="auto"/>
              <w:jc w:val="both"/>
              <w:rPr>
                <w:sz w:val="26"/>
                <w:szCs w:val="26"/>
                <w:lang w:val="uk-UA"/>
              </w:rPr>
            </w:pPr>
            <w:r w:rsidRPr="006F512E">
              <w:rPr>
                <w:rFonts w:ascii="Times New Roman" w:hAnsi="Times New Roman" w:cs="Times New Roman"/>
                <w:sz w:val="26"/>
                <w:szCs w:val="26"/>
                <w:lang w:val="uk-UA"/>
              </w:rPr>
              <w:t>Для кожного освітнього компонента визначаються та доводяться до відома здобувачів чіткі критерії оцінювання; використовуються рубрики оцінювання, зворотний зв’язок, можливість апеляції результатів, а також процедури визнання результатів навчання, здобутих у неформальній та інформальній освіті.</w:t>
            </w:r>
          </w:p>
        </w:tc>
      </w:tr>
    </w:tbl>
    <w:p w:rsidR="00D50F0C" w:rsidRPr="006F512E" w:rsidRDefault="00D50F0C" w:rsidP="00C32D2B">
      <w:pPr>
        <w:spacing w:after="0" w:line="240" w:lineRule="auto"/>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416"/>
      </w:tblGrid>
      <w:tr w:rsidR="005973F8" w:rsidRPr="006F512E" w:rsidTr="005973F8">
        <w:tc>
          <w:tcPr>
            <w:tcW w:w="9679" w:type="dxa"/>
            <w:gridSpan w:val="2"/>
            <w:shd w:val="clear" w:color="auto" w:fill="auto"/>
            <w:vAlign w:val="center"/>
          </w:tcPr>
          <w:p w:rsidR="005E794C" w:rsidRPr="006F512E" w:rsidRDefault="00D50F0C" w:rsidP="00C32D2B">
            <w:pPr>
              <w:spacing w:after="0" w:line="240" w:lineRule="auto"/>
              <w:jc w:val="center"/>
              <w:rPr>
                <w:sz w:val="26"/>
                <w:szCs w:val="26"/>
                <w:lang w:val="uk-UA"/>
              </w:rPr>
            </w:pPr>
            <w:r w:rsidRPr="006F512E">
              <w:rPr>
                <w:rFonts w:ascii="Times New Roman" w:hAnsi="Times New Roman" w:cs="Times New Roman"/>
                <w:b/>
                <w:sz w:val="26"/>
                <w:szCs w:val="26"/>
                <w:lang w:val="uk-UA"/>
              </w:rPr>
              <w:t> </w:t>
            </w:r>
            <w:r w:rsidR="008C14CE" w:rsidRPr="006F512E">
              <w:rPr>
                <w:rFonts w:ascii="Times New Roman" w:hAnsi="Times New Roman" w:cs="Times New Roman"/>
                <w:b/>
                <w:sz w:val="26"/>
                <w:szCs w:val="26"/>
                <w:lang w:val="uk-UA"/>
              </w:rPr>
              <w:t xml:space="preserve">6. Програмні компетентності </w:t>
            </w:r>
          </w:p>
        </w:tc>
      </w:tr>
      <w:tr w:rsidR="005973F8" w:rsidRPr="00CE37CF" w:rsidTr="00D50F0C">
        <w:tc>
          <w:tcPr>
            <w:tcW w:w="2263" w:type="dxa"/>
            <w:shd w:val="clear" w:color="auto" w:fill="auto"/>
            <w:vAlign w:val="center"/>
          </w:tcPr>
          <w:p w:rsidR="005E794C" w:rsidRPr="006F512E" w:rsidRDefault="008C14CE" w:rsidP="009E6EDB">
            <w:pPr>
              <w:spacing w:after="0" w:line="240" w:lineRule="auto"/>
              <w:jc w:val="center"/>
              <w:rPr>
                <w:sz w:val="26"/>
                <w:szCs w:val="26"/>
                <w:lang w:val="uk-UA"/>
              </w:rPr>
            </w:pPr>
            <w:r w:rsidRPr="006F512E">
              <w:rPr>
                <w:rFonts w:ascii="Times New Roman" w:hAnsi="Times New Roman" w:cs="Times New Roman"/>
                <w:b/>
                <w:sz w:val="26"/>
                <w:szCs w:val="26"/>
                <w:lang w:val="uk-UA"/>
              </w:rPr>
              <w:t>Опис</w:t>
            </w:r>
          </w:p>
        </w:tc>
        <w:tc>
          <w:tcPr>
            <w:tcW w:w="7416" w:type="dxa"/>
            <w:shd w:val="clear" w:color="auto" w:fill="auto"/>
            <w:vAlign w:val="center"/>
          </w:tcPr>
          <w:p w:rsidR="0015719C" w:rsidRPr="006F512E" w:rsidRDefault="00E143D5" w:rsidP="0015719C">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Інтегральна, загальні, спеціальні компетентності та програмні результати навчання наведено у розділах 6–7 ОПП. </w:t>
            </w:r>
          </w:p>
          <w:p w:rsidR="0015719C" w:rsidRPr="006F512E" w:rsidRDefault="00E143D5" w:rsidP="0015719C">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Вони сформульовані відповідно до Стандарту вищої освіти другого (магістерського) рівня та посилені програмними компетентностями і результатами навчання, що враховують вимоги професійного стандарту «Фахівець із супроводу ветеранів війни та демобілізованих осіб». </w:t>
            </w:r>
          </w:p>
          <w:p w:rsidR="00B52745" w:rsidRPr="006F512E" w:rsidRDefault="00E143D5" w:rsidP="0015719C">
            <w:pPr>
              <w:spacing w:after="0" w:line="240" w:lineRule="auto"/>
              <w:jc w:val="both"/>
              <w:rPr>
                <w:sz w:val="26"/>
                <w:szCs w:val="26"/>
                <w:lang w:val="uk-UA"/>
              </w:rPr>
            </w:pPr>
            <w:r w:rsidRPr="006F512E">
              <w:rPr>
                <w:rFonts w:ascii="Times New Roman" w:hAnsi="Times New Roman" w:cs="Times New Roman"/>
                <w:sz w:val="26"/>
                <w:szCs w:val="26"/>
                <w:lang w:val="uk-UA"/>
              </w:rPr>
              <w:t>Умови присвоєння професійної кваліфікації та узагальнену відповідність трудовим функціям професійн</w:t>
            </w:r>
            <w:r w:rsidR="00CA48F2">
              <w:rPr>
                <w:rFonts w:ascii="Times New Roman" w:hAnsi="Times New Roman" w:cs="Times New Roman"/>
                <w:sz w:val="26"/>
                <w:szCs w:val="26"/>
                <w:lang w:val="uk-UA"/>
              </w:rPr>
              <w:t>ого стандарту наведено в окремі таблиці у розділі 11</w:t>
            </w:r>
            <w:r w:rsidRPr="006F512E">
              <w:rPr>
                <w:rFonts w:ascii="Times New Roman" w:hAnsi="Times New Roman" w:cs="Times New Roman"/>
                <w:sz w:val="26"/>
                <w:szCs w:val="26"/>
                <w:lang w:val="uk-UA"/>
              </w:rPr>
              <w:t xml:space="preserve"> ОПП.</w:t>
            </w:r>
          </w:p>
        </w:tc>
      </w:tr>
      <w:tr w:rsidR="0015719C" w:rsidRPr="00CE37CF" w:rsidTr="00D50F0C">
        <w:tc>
          <w:tcPr>
            <w:tcW w:w="2263" w:type="dxa"/>
            <w:shd w:val="clear" w:color="auto" w:fill="auto"/>
            <w:vAlign w:val="center"/>
          </w:tcPr>
          <w:p w:rsidR="0015719C" w:rsidRPr="006F512E" w:rsidRDefault="0015719C" w:rsidP="009E6EDB">
            <w:pPr>
              <w:spacing w:after="0" w:line="240" w:lineRule="auto"/>
              <w:jc w:val="center"/>
              <w:rPr>
                <w:rFonts w:ascii="Times New Roman" w:hAnsi="Times New Roman" w:cs="Times New Roman"/>
                <w:b/>
                <w:sz w:val="26"/>
                <w:szCs w:val="26"/>
                <w:lang w:val="uk-UA"/>
              </w:rPr>
            </w:pPr>
            <w:r w:rsidRPr="006F512E">
              <w:rPr>
                <w:rFonts w:ascii="Times New Roman" w:hAnsi="Times New Roman" w:cs="Times New Roman"/>
                <w:b/>
                <w:sz w:val="26"/>
                <w:szCs w:val="26"/>
                <w:lang w:val="uk-UA"/>
              </w:rPr>
              <w:t>Інтегральна компетентність</w:t>
            </w:r>
          </w:p>
        </w:tc>
        <w:tc>
          <w:tcPr>
            <w:tcW w:w="7416" w:type="dxa"/>
            <w:shd w:val="clear" w:color="auto" w:fill="auto"/>
            <w:vAlign w:val="center"/>
          </w:tcPr>
          <w:p w:rsidR="0015719C" w:rsidRPr="006F512E" w:rsidRDefault="00742069" w:rsidP="0015719C">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розв’язувати складні задачі і проблеми у галузі соціальної роботи або у процесі навчання, що передбачає проведення досліджень та/або здійснення інновацій та характеризується невизначеністю умов і вимог.</w:t>
            </w:r>
          </w:p>
        </w:tc>
      </w:tr>
    </w:tbl>
    <w:p w:rsidR="00D50F0C" w:rsidRPr="006F512E" w:rsidRDefault="00D50F0C" w:rsidP="00C32D2B">
      <w:pPr>
        <w:spacing w:after="0" w:line="240" w:lineRule="auto"/>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50"/>
      </w:tblGrid>
      <w:tr w:rsidR="00DA42C0" w:rsidRPr="00742069" w:rsidTr="002E5825">
        <w:trPr>
          <w:jc w:val="center"/>
        </w:trPr>
        <w:tc>
          <w:tcPr>
            <w:tcW w:w="9679" w:type="dxa"/>
            <w:gridSpan w:val="2"/>
            <w:shd w:val="clear" w:color="auto" w:fill="FFFFFF" w:themeFill="background1"/>
            <w:vAlign w:val="center"/>
          </w:tcPr>
          <w:p w:rsidR="00DA42C0" w:rsidRPr="006F512E" w:rsidRDefault="00DA42C0" w:rsidP="00DA42C0">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b/>
                <w:bCs/>
                <w:sz w:val="26"/>
                <w:szCs w:val="26"/>
                <w:lang w:val="uk-UA"/>
              </w:rPr>
              <w:t>Загальні компетентності (ЗК)</w:t>
            </w:r>
          </w:p>
        </w:tc>
      </w:tr>
      <w:tr w:rsidR="00DA42C0" w:rsidRPr="00CE37CF" w:rsidTr="00C32D2B">
        <w:trPr>
          <w:trHeight w:val="418"/>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01</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абстрактного мислення, аналізу та синтезу.</w:t>
            </w:r>
          </w:p>
        </w:tc>
      </w:tr>
      <w:tr w:rsidR="00DA42C0" w:rsidRPr="00CE37CF"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02</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розробляти і управляти проектами.</w:t>
            </w:r>
          </w:p>
        </w:tc>
      </w:tr>
      <w:tr w:rsidR="00DA42C0" w:rsidRPr="00CE37CF"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 xml:space="preserve">ЗК </w:t>
            </w:r>
            <w:r w:rsidR="00DA42C0" w:rsidRPr="006F512E">
              <w:rPr>
                <w:rFonts w:ascii="Times New Roman" w:hAnsi="Times New Roman" w:cs="Times New Roman"/>
                <w:sz w:val="26"/>
                <w:szCs w:val="26"/>
                <w:lang w:val="uk-UA"/>
              </w:rPr>
              <w:t>03</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оцінювати та забезпечувати якість виконуваних робіт, в тому числі на етапі раннього втручання.</w:t>
            </w:r>
          </w:p>
        </w:tc>
      </w:tr>
      <w:tr w:rsidR="00DA42C0" w:rsidRPr="00742069"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04</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спілкуватися іноземною мовою.</w:t>
            </w:r>
          </w:p>
        </w:tc>
      </w:tr>
      <w:tr w:rsidR="00DA42C0" w:rsidRPr="00CE37CF"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05</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проведення досліджень на відповідному рівні.</w:t>
            </w:r>
          </w:p>
        </w:tc>
      </w:tr>
      <w:tr w:rsidR="00DA42C0" w:rsidRPr="00CE37CF"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06</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виявляти ініціативу та підприємливість.</w:t>
            </w:r>
          </w:p>
        </w:tc>
      </w:tr>
      <w:tr w:rsidR="00DA42C0" w:rsidRPr="00CE37CF"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ЗК</w:t>
            </w:r>
            <w:r w:rsidR="00DA42C0" w:rsidRPr="006F512E">
              <w:rPr>
                <w:rFonts w:ascii="Times New Roman" w:hAnsi="Times New Roman" w:cs="Times New Roman"/>
                <w:sz w:val="26"/>
                <w:szCs w:val="26"/>
                <w:lang w:val="uk-UA"/>
              </w:rPr>
              <w:t xml:space="preserve"> 07</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адаптації та дії в новій ситуації.</w:t>
            </w:r>
          </w:p>
        </w:tc>
      </w:tr>
      <w:tr w:rsidR="00DA42C0" w:rsidRPr="00CE37CF"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08</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генерувати нові ідеї (креативність).</w:t>
            </w:r>
          </w:p>
        </w:tc>
      </w:tr>
      <w:tr w:rsidR="00DA42C0" w:rsidRPr="00742069"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09</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Навички міжособистісної взаємодії.</w:t>
            </w:r>
          </w:p>
        </w:tc>
      </w:tr>
      <w:tr w:rsidR="00DA42C0" w:rsidRPr="00742069" w:rsidTr="00C32D2B">
        <w:trPr>
          <w:jc w:val="center"/>
        </w:trPr>
        <w:tc>
          <w:tcPr>
            <w:tcW w:w="1129" w:type="dxa"/>
            <w:shd w:val="clear" w:color="auto" w:fill="auto"/>
          </w:tcPr>
          <w:p w:rsidR="00DA42C0" w:rsidRPr="006F512E" w:rsidRDefault="00A511E6"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 xml:space="preserve">ЗК </w:t>
            </w:r>
            <w:r w:rsidR="00DA42C0" w:rsidRPr="006F512E">
              <w:rPr>
                <w:rFonts w:ascii="Times New Roman" w:hAnsi="Times New Roman" w:cs="Times New Roman"/>
                <w:sz w:val="26"/>
                <w:szCs w:val="26"/>
                <w:lang w:val="uk-UA"/>
              </w:rPr>
              <w:t>10</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працювати в команді.</w:t>
            </w:r>
          </w:p>
        </w:tc>
      </w:tr>
      <w:tr w:rsidR="00DA42C0" w:rsidRPr="00CE37CF" w:rsidTr="002E5825">
        <w:trPr>
          <w:jc w:val="center"/>
        </w:trPr>
        <w:tc>
          <w:tcPr>
            <w:tcW w:w="9679" w:type="dxa"/>
            <w:gridSpan w:val="2"/>
            <w:shd w:val="clear" w:color="auto" w:fill="auto"/>
            <w:vAlign w:val="center"/>
          </w:tcPr>
          <w:p w:rsidR="00DA42C0" w:rsidRPr="006F512E" w:rsidRDefault="00DA42C0" w:rsidP="00DA42C0">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b/>
                <w:sz w:val="26"/>
                <w:szCs w:val="26"/>
                <w:lang w:val="uk-UA"/>
              </w:rPr>
              <w:t>Спеціальні (фахові предметні) компетентності (СК)</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01</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розуміння та використання сучасних теорій, методологій і методів соціальних та інших наук, у тому числі методи математичної статистики та кількісні соціологічні методи, стосовно завдань фундаментальних і прикладних досліджень у галузі соціальної роботи.</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02</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виявлення соціально значимих проблем і факторів досягнення соціального благополуччя різних груп населення.</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03</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професійно діагностувати, прогнозувати, проектувати та моделювати соціальні ситуації, в тому числі на етапі раннього втручання.</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04</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впровадження методів і технологій інноваційного практикування та управління в системі соціальної роботи.</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05</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спілкуватися з представниками інших професійних груп різного рівня (експертами з інших галузей/видів економічної діяльності), налагоджувати взаємодію державних, громадських і комерційних організацій на підґрунті соціального партнерства.</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06</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оцінки процесу і результату професійної діяльності та якості соціальних послуг.</w:t>
            </w:r>
          </w:p>
        </w:tc>
      </w:tr>
      <w:tr w:rsidR="00DA42C0" w:rsidRPr="00742069"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07</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професійної рефлексії.</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08</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спільної діяльності та групової мотивації, фасилітації процесів прийняття групових рішень.</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09</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доводити знання та власні висновки до фахівців та нефахівців.</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10</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виявляти ініціативу та підприємливість задля вирішення соціальних проблем через упровадження соціальних інновацій.</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11</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виявляти професійну ідентичність та діяти згідно з цінностями соціальної роботи.</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12</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критичного оцінювання соціальних наслідків політики у сфері прав людини, соціальної інклюзії та сталого розвитку суспільства.</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13</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формування позитивного іміджу професії, її статусу в суспільстві.</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14</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ефективного менеджменту організації у сфері соціальної роботи.</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СК 15</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розроблення, апробації та втілення соціальних проектів і технологій.</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16</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упроваджувати результати наукового пошуку в практичну діяльність.</w:t>
            </w:r>
          </w:p>
        </w:tc>
      </w:tr>
      <w:tr w:rsidR="00DA42C0" w:rsidRPr="00CE37CF" w:rsidTr="00C32D2B">
        <w:trPr>
          <w:jc w:val="center"/>
        </w:trPr>
        <w:tc>
          <w:tcPr>
            <w:tcW w:w="1129" w:type="dxa"/>
            <w:shd w:val="clear" w:color="auto" w:fill="auto"/>
          </w:tcPr>
          <w:p w:rsidR="00DA42C0" w:rsidRPr="006F512E" w:rsidRDefault="00DA42C0" w:rsidP="00C32D2B">
            <w:pPr>
              <w:tabs>
                <w:tab w:val="left" w:pos="930"/>
              </w:tabs>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СК 17</w:t>
            </w:r>
          </w:p>
        </w:tc>
        <w:tc>
          <w:tcPr>
            <w:tcW w:w="8550" w:type="dxa"/>
            <w:shd w:val="clear" w:color="auto" w:fill="auto"/>
          </w:tcPr>
          <w:p w:rsidR="00DA42C0" w:rsidRPr="006F512E" w:rsidRDefault="00DA42C0" w:rsidP="00D50F0C">
            <w:pPr>
              <w:tabs>
                <w:tab w:val="left" w:pos="930"/>
              </w:tabs>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Здатність до розв’язання складних проблем соціально-трудових відносин в умовах нестабільних ринку праці як важливий чинник стабільності суспільства.</w:t>
            </w:r>
          </w:p>
        </w:tc>
      </w:tr>
      <w:tr w:rsidR="00DA42C0" w:rsidRPr="00CE37CF" w:rsidTr="00C32D2B">
        <w:trPr>
          <w:jc w:val="center"/>
        </w:trPr>
        <w:tc>
          <w:tcPr>
            <w:tcW w:w="1129" w:type="dxa"/>
            <w:shd w:val="clear" w:color="auto" w:fill="auto"/>
          </w:tcPr>
          <w:p w:rsidR="00DA42C0" w:rsidRPr="006F512E" w:rsidRDefault="00DA42C0" w:rsidP="00C32D2B">
            <w:pPr>
              <w:spacing w:after="0"/>
              <w:jc w:val="center"/>
              <w:rPr>
                <w:sz w:val="26"/>
                <w:szCs w:val="26"/>
                <w:lang w:val="uk-UA"/>
              </w:rPr>
            </w:pPr>
            <w:r w:rsidRPr="006F512E">
              <w:rPr>
                <w:rFonts w:ascii="Times New Roman" w:hAnsi="Times New Roman" w:cs="Times New Roman"/>
                <w:sz w:val="26"/>
                <w:szCs w:val="26"/>
                <w:lang w:val="uk-UA"/>
              </w:rPr>
              <w:t>СК 18</w:t>
            </w:r>
          </w:p>
        </w:tc>
        <w:tc>
          <w:tcPr>
            <w:tcW w:w="8550" w:type="dxa"/>
            <w:shd w:val="clear" w:color="auto" w:fill="auto"/>
            <w:vAlign w:val="center"/>
          </w:tcPr>
          <w:p w:rsidR="00DA42C0" w:rsidRPr="006F512E" w:rsidRDefault="00DA42C0" w:rsidP="00D50F0C">
            <w:pPr>
              <w:spacing w:after="0"/>
              <w:jc w:val="both"/>
              <w:rPr>
                <w:sz w:val="26"/>
                <w:szCs w:val="26"/>
                <w:lang w:val="uk-UA"/>
              </w:rPr>
            </w:pPr>
            <w:r w:rsidRPr="006F512E">
              <w:rPr>
                <w:rFonts w:ascii="Times New Roman" w:hAnsi="Times New Roman" w:cs="Times New Roman"/>
                <w:sz w:val="26"/>
                <w:szCs w:val="26"/>
                <w:lang w:val="uk-UA"/>
              </w:rPr>
              <w:t>Здатність здійснювати комплексне оцінювання потреб ветеранів війни, демобілізованих осіб і членів їхніх сімей, визначати пріоритетність потреб, планувати індивідуальний супровід, координувати кейс-менеджмент, навігацію в системі послуг і моніторинг випадку.</w:t>
            </w:r>
          </w:p>
        </w:tc>
      </w:tr>
      <w:tr w:rsidR="00DA42C0" w:rsidRPr="00CE37CF" w:rsidTr="00C32D2B">
        <w:trPr>
          <w:jc w:val="center"/>
        </w:trPr>
        <w:tc>
          <w:tcPr>
            <w:tcW w:w="1129" w:type="dxa"/>
            <w:shd w:val="clear" w:color="auto" w:fill="auto"/>
          </w:tcPr>
          <w:p w:rsidR="00DA42C0" w:rsidRPr="006F512E" w:rsidRDefault="00DA42C0" w:rsidP="00C32D2B">
            <w:pPr>
              <w:spacing w:after="0"/>
              <w:jc w:val="center"/>
              <w:rPr>
                <w:sz w:val="26"/>
                <w:szCs w:val="26"/>
                <w:lang w:val="uk-UA"/>
              </w:rPr>
            </w:pPr>
            <w:r w:rsidRPr="006F512E">
              <w:rPr>
                <w:rFonts w:ascii="Times New Roman" w:hAnsi="Times New Roman" w:cs="Times New Roman"/>
                <w:sz w:val="26"/>
                <w:szCs w:val="26"/>
                <w:lang w:val="uk-UA"/>
              </w:rPr>
              <w:t>СК 19</w:t>
            </w:r>
          </w:p>
        </w:tc>
        <w:tc>
          <w:tcPr>
            <w:tcW w:w="8550" w:type="dxa"/>
            <w:shd w:val="clear" w:color="auto" w:fill="auto"/>
            <w:vAlign w:val="center"/>
          </w:tcPr>
          <w:p w:rsidR="00DA42C0" w:rsidRPr="006F512E" w:rsidRDefault="00DA42C0" w:rsidP="00D50F0C">
            <w:pPr>
              <w:spacing w:after="0"/>
              <w:jc w:val="both"/>
              <w:rPr>
                <w:sz w:val="26"/>
                <w:szCs w:val="26"/>
                <w:lang w:val="uk-UA"/>
              </w:rPr>
            </w:pPr>
            <w:r w:rsidRPr="006F512E">
              <w:rPr>
                <w:rFonts w:ascii="Times New Roman" w:hAnsi="Times New Roman" w:cs="Times New Roman"/>
                <w:sz w:val="26"/>
                <w:szCs w:val="26"/>
                <w:lang w:val="uk-UA"/>
              </w:rPr>
              <w:t xml:space="preserve">Здатність застосовувати травма-інформований, людиноцентричний, </w:t>
            </w:r>
            <w:r w:rsidR="00A511E6" w:rsidRPr="006F512E">
              <w:rPr>
                <w:rFonts w:ascii="Times New Roman" w:hAnsi="Times New Roman" w:cs="Times New Roman"/>
                <w:sz w:val="26"/>
                <w:szCs w:val="26"/>
                <w:lang w:val="uk-UA"/>
              </w:rPr>
              <w:t>ґендерночутливий</w:t>
            </w:r>
            <w:r w:rsidRPr="006F512E">
              <w:rPr>
                <w:rFonts w:ascii="Times New Roman" w:hAnsi="Times New Roman" w:cs="Times New Roman"/>
                <w:sz w:val="26"/>
                <w:szCs w:val="26"/>
                <w:lang w:val="uk-UA"/>
              </w:rPr>
              <w:t>, безбар’єрний та сімейно-орієнтований підходи, здійснювати кризове втручання першого рівня, першу психологічну допомогу та профілактику вторинної травматизації у соціальній роботі з ветеранами війни, демобілізованими особами та членами їхніх сімей.</w:t>
            </w:r>
          </w:p>
        </w:tc>
      </w:tr>
      <w:tr w:rsidR="00DA42C0" w:rsidRPr="00CE37CF" w:rsidTr="00C32D2B">
        <w:trPr>
          <w:jc w:val="center"/>
        </w:trPr>
        <w:tc>
          <w:tcPr>
            <w:tcW w:w="1129" w:type="dxa"/>
            <w:shd w:val="clear" w:color="auto" w:fill="auto"/>
          </w:tcPr>
          <w:p w:rsidR="00DA42C0" w:rsidRPr="006F512E" w:rsidRDefault="00DA42C0" w:rsidP="00C32D2B">
            <w:pPr>
              <w:spacing w:after="0"/>
              <w:jc w:val="center"/>
              <w:rPr>
                <w:sz w:val="26"/>
                <w:szCs w:val="26"/>
                <w:lang w:val="uk-UA"/>
              </w:rPr>
            </w:pPr>
            <w:r w:rsidRPr="006F512E">
              <w:rPr>
                <w:rFonts w:ascii="Times New Roman" w:hAnsi="Times New Roman" w:cs="Times New Roman"/>
                <w:sz w:val="26"/>
                <w:szCs w:val="26"/>
                <w:lang w:val="uk-UA"/>
              </w:rPr>
              <w:t>СК 20</w:t>
            </w:r>
          </w:p>
        </w:tc>
        <w:tc>
          <w:tcPr>
            <w:tcW w:w="8550" w:type="dxa"/>
            <w:shd w:val="clear" w:color="auto" w:fill="auto"/>
            <w:vAlign w:val="center"/>
          </w:tcPr>
          <w:p w:rsidR="00DA42C0" w:rsidRPr="006F512E" w:rsidRDefault="00DA42C0" w:rsidP="00D50F0C">
            <w:pPr>
              <w:spacing w:after="0"/>
              <w:jc w:val="both"/>
              <w:rPr>
                <w:sz w:val="26"/>
                <w:szCs w:val="26"/>
                <w:lang w:val="uk-UA"/>
              </w:rPr>
            </w:pPr>
            <w:r w:rsidRPr="006F512E">
              <w:rPr>
                <w:rFonts w:ascii="Times New Roman" w:hAnsi="Times New Roman" w:cs="Times New Roman"/>
                <w:sz w:val="26"/>
                <w:szCs w:val="26"/>
                <w:lang w:val="uk-UA"/>
              </w:rPr>
              <w:t>Здатність вести професійну документацію, використовувати цифрові сервіси, реєстри та інструменти захисту персональних даних у соціальній роботі.</w:t>
            </w:r>
          </w:p>
        </w:tc>
      </w:tr>
      <w:tr w:rsidR="00DA42C0" w:rsidRPr="00CE37CF" w:rsidTr="00C32D2B">
        <w:trPr>
          <w:jc w:val="center"/>
        </w:trPr>
        <w:tc>
          <w:tcPr>
            <w:tcW w:w="1129" w:type="dxa"/>
            <w:shd w:val="clear" w:color="auto" w:fill="auto"/>
          </w:tcPr>
          <w:p w:rsidR="00DA42C0" w:rsidRPr="006F512E" w:rsidRDefault="00DA42C0" w:rsidP="00C32D2B">
            <w:pPr>
              <w:spacing w:after="0"/>
              <w:jc w:val="center"/>
              <w:rPr>
                <w:sz w:val="26"/>
                <w:szCs w:val="26"/>
                <w:lang w:val="uk-UA"/>
              </w:rPr>
            </w:pPr>
            <w:r w:rsidRPr="006F512E">
              <w:rPr>
                <w:rFonts w:ascii="Times New Roman" w:hAnsi="Times New Roman" w:cs="Times New Roman"/>
                <w:sz w:val="26"/>
                <w:szCs w:val="26"/>
                <w:lang w:val="uk-UA"/>
              </w:rPr>
              <w:t>СК 21</w:t>
            </w:r>
          </w:p>
        </w:tc>
        <w:tc>
          <w:tcPr>
            <w:tcW w:w="8550" w:type="dxa"/>
            <w:shd w:val="clear" w:color="auto" w:fill="auto"/>
            <w:vAlign w:val="center"/>
          </w:tcPr>
          <w:p w:rsidR="00DA42C0" w:rsidRPr="006F512E" w:rsidRDefault="00DA42C0" w:rsidP="00D50F0C">
            <w:pPr>
              <w:spacing w:after="0"/>
              <w:jc w:val="both"/>
              <w:rPr>
                <w:sz w:val="26"/>
                <w:szCs w:val="26"/>
                <w:lang w:val="uk-UA"/>
              </w:rPr>
            </w:pPr>
            <w:r w:rsidRPr="006F512E">
              <w:rPr>
                <w:rFonts w:ascii="Times New Roman" w:hAnsi="Times New Roman" w:cs="Times New Roman"/>
                <w:sz w:val="26"/>
                <w:szCs w:val="26"/>
                <w:lang w:val="uk-UA"/>
              </w:rPr>
              <w:t>Здатність здійснювати представництво інтересів, адвокацію, посередництво, сімейно-орієнтовану підтримку, міжвідомчу взаємодію та розробляти пропозиції щодо удосконалення соціальних послуг, ветеранської політики і ресурсів громади.</w:t>
            </w:r>
          </w:p>
        </w:tc>
      </w:tr>
      <w:tr w:rsidR="00D721DB" w:rsidRPr="00742069" w:rsidTr="006F512E">
        <w:trPr>
          <w:jc w:val="center"/>
        </w:trPr>
        <w:tc>
          <w:tcPr>
            <w:tcW w:w="9679" w:type="dxa"/>
            <w:gridSpan w:val="2"/>
            <w:shd w:val="clear" w:color="auto" w:fill="auto"/>
            <w:vAlign w:val="center"/>
          </w:tcPr>
          <w:p w:rsidR="00D721DB" w:rsidRPr="006F512E" w:rsidRDefault="00C32D2B" w:rsidP="00D721DB">
            <w:pPr>
              <w:spacing w:after="0"/>
              <w:jc w:val="center"/>
              <w:rPr>
                <w:rFonts w:ascii="Times New Roman" w:hAnsi="Times New Roman" w:cs="Times New Roman"/>
                <w:sz w:val="26"/>
                <w:szCs w:val="26"/>
                <w:lang w:val="uk-UA"/>
              </w:rPr>
            </w:pPr>
            <w:r w:rsidRPr="006F512E">
              <w:rPr>
                <w:rFonts w:ascii="Times New Roman" w:hAnsi="Times New Roman" w:cs="Times New Roman"/>
                <w:b/>
                <w:sz w:val="26"/>
                <w:szCs w:val="26"/>
                <w:lang w:val="uk-UA"/>
              </w:rPr>
              <w:t>7.</w:t>
            </w:r>
            <w:r w:rsidRPr="006F512E">
              <w:rPr>
                <w:rFonts w:ascii="Times New Roman" w:hAnsi="Times New Roman" w:cs="Times New Roman"/>
                <w:sz w:val="26"/>
                <w:szCs w:val="26"/>
                <w:lang w:val="uk-UA"/>
              </w:rPr>
              <w:t xml:space="preserve"> </w:t>
            </w:r>
            <w:r w:rsidRPr="006F512E">
              <w:rPr>
                <w:rFonts w:ascii="Times New Roman" w:hAnsi="Times New Roman" w:cs="Times New Roman"/>
                <w:b/>
                <w:sz w:val="26"/>
                <w:szCs w:val="26"/>
                <w:lang w:val="uk-UA"/>
              </w:rPr>
              <w:t>Програмні результати навчання</w:t>
            </w:r>
          </w:p>
        </w:tc>
      </w:tr>
      <w:tr w:rsidR="00D721DB" w:rsidRPr="00CE37CF" w:rsidTr="00C32D2B">
        <w:trPr>
          <w:jc w:val="center"/>
        </w:trPr>
        <w:tc>
          <w:tcPr>
            <w:tcW w:w="1129" w:type="dxa"/>
            <w:shd w:val="clear" w:color="auto" w:fill="auto"/>
          </w:tcPr>
          <w:p w:rsidR="00D721DB" w:rsidRPr="006F512E" w:rsidRDefault="00D721D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w:t>
            </w:r>
          </w:p>
        </w:tc>
        <w:tc>
          <w:tcPr>
            <w:tcW w:w="8550" w:type="dxa"/>
            <w:shd w:val="clear" w:color="auto" w:fill="auto"/>
            <w:vAlign w:val="center"/>
          </w:tcPr>
          <w:p w:rsidR="00D721D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Розв’язувати складні задачі і проблеми, що потребують оновлення й інтеграції знань в умовах неповної/недостатньої інформації та суперечливих вимог.</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2</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Критично оцінювати результати наукових досліджень і різні джерела знань про практики соціальної роботи, формулювати висновки та рекомендації щодо їх впровадження.</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3</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Застосовувати іноземні джерела при виконанні завдань науково-дослідної та прикладної діяльності, висловлюватися іноземною мовою, як усно, так і письмово.</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4</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Показувати глибинне знання та системне розуміння теоретичних концепцій, як із галузі соціальної роботи, так і з інших галузей соціогуманітарних наук.</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5</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Збирати та здійснювати кількісний і якісний аналіз емпіричних даних.</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6</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Самостійно й автономно знаходити інформацію необхідну для професійного зростання, опановувати її, засвоювати та продукувати нові знання, розвивати професійні навички та якості.</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7</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Застосовувати загальне та спеціалізоване програмне забезпечення для вирішення професійних задач та здійснення наукового дослідження.</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ПРН 8</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Автономно приймати рішення в складних і непередбачуваних ситуаціях.</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9</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Виконувати рефлексивні практики в контексті цінностей соціальної роботи, відповідальності, у тому числі для запобігання професійного вигорання.</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10</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Аналізувати соціальний та індивідуальний контекст проблем особи, сім’ї, соціальної групи, громади, формулювати мету і завдання соціальної роботи, планувати раннє втручання в складних і непередбачуваних обставинах відповідно до цінностей соціальної роботи.</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11</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Організовувати спільну діяльність фахівців різних галузей і непрофесіоналів, здійснювати їх підготовку до виконання завдань соціальної роботи, ініціювати командоутворення та координувати командну роботу.</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12</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Оцінювати соціальні наслідки політики у сфері прав людини, соціальної інклюзії та сталого розвитку суспільства, розробляти рекомендації стосовно удосконалення нормативно-правового забезпечення соціальної роботи.</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13</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Демонструвати ініціативу, самостійність, оригінальність, генерувати нові ідеї для розв’язання завдань професійної діяльності.</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14</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Визначати методологію прикладного наукового дослідження та застосовувати методи кількісного та якісного аналізу результатів, у тому числі методи математичної статистики.</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15</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Розробляти критерії та показники ефективності професійної діяльності, застосовувати їх в оцінюванні виконаної роботи, пропонувати рекомендації щодо забезпечення якості соціальних послуг та управлінських рішень.</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16</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Розробляти соціальні проекти на високопрофесійному рівні.</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17</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Самостійно будувати та підтримувати цілеспрямовані, професійні взаємини з широким колом людей, представниками різних спільнот і організацій, аргументувати, переконувати, вести конструктивні переговори, результативні бесіди, дискусії, толерантно ставитися до альтернативних думок.</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18</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Демонструвати позитивне ставлення до власної професії та відповідати своєю поведінкою етичним принципам і стандартам соціальної роботи.</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19</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Розробляти, апробувати та втілювати соціальні проекти і технології.</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20</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Упроваджувати результати наукового пошуку в практичну діяльність.</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21</w:t>
            </w:r>
          </w:p>
        </w:tc>
        <w:tc>
          <w:tcPr>
            <w:tcW w:w="8550" w:type="dxa"/>
            <w:shd w:val="clear" w:color="auto" w:fill="auto"/>
            <w:vAlign w:val="center"/>
          </w:tcPr>
          <w:p w:rsidR="002D2C1C" w:rsidRPr="006F512E" w:rsidRDefault="002D2C1C" w:rsidP="00D50F0C">
            <w:pPr>
              <w:spacing w:after="0"/>
              <w:jc w:val="both"/>
              <w:rPr>
                <w:rFonts w:ascii="Times New Roman" w:hAnsi="Times New Roman" w:cs="Times New Roman"/>
                <w:sz w:val="26"/>
                <w:szCs w:val="26"/>
                <w:lang w:val="uk-UA"/>
              </w:rPr>
            </w:pPr>
            <w:r w:rsidRPr="002D2C1C">
              <w:rPr>
                <w:rFonts w:ascii="Times New Roman" w:hAnsi="Times New Roman" w:cs="Times New Roman"/>
                <w:sz w:val="26"/>
                <w:szCs w:val="26"/>
                <w:lang w:val="uk-UA"/>
              </w:rPr>
              <w:t>Здійснювати комплексне оцінювання потреб ветеранів війни, демобілізованих осіб та членів їхніх сімей, визначати пріоритетність потреб і формувати індивідуальний план соціального супроводу.</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22</w:t>
            </w:r>
          </w:p>
        </w:tc>
        <w:tc>
          <w:tcPr>
            <w:tcW w:w="8550" w:type="dxa"/>
            <w:shd w:val="clear" w:color="auto" w:fill="auto"/>
            <w:vAlign w:val="center"/>
          </w:tcPr>
          <w:p w:rsidR="00C32D2B" w:rsidRPr="006F512E" w:rsidRDefault="002D2C1C" w:rsidP="00D50F0C">
            <w:pPr>
              <w:spacing w:after="0"/>
              <w:jc w:val="both"/>
              <w:rPr>
                <w:rFonts w:ascii="Times New Roman" w:hAnsi="Times New Roman" w:cs="Times New Roman"/>
                <w:sz w:val="26"/>
                <w:szCs w:val="26"/>
                <w:lang w:val="uk-UA"/>
              </w:rPr>
            </w:pPr>
            <w:r w:rsidRPr="002D2C1C">
              <w:rPr>
                <w:rFonts w:ascii="Times New Roman" w:hAnsi="Times New Roman" w:cs="Times New Roman"/>
                <w:sz w:val="26"/>
                <w:szCs w:val="26"/>
                <w:lang w:val="uk-UA"/>
              </w:rPr>
              <w:t>Застосовувати травма-інформований, людиноцентричний, ґендерночутливий, безбар’єрний та сімейно-орієнтований підходи у консультуванні, кризовому втручанні та психосоціальній підтримці клієнтів соціальної роботи.</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ПРН 23</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Вести професійну документацію, використовувати цифрові платформи, електронні сервіси та реєстри у сфері соціальної роботи, забезпечувати конфіденційність, захист персональних даних і кібергігієну.</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24</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Здійснювати представництво інтересів клієнтів, посередництво, адвокацію, сімейно-орієнтовану підтримку та взаємодію з суб’єктами надання публічних, соціальних, освітніх, медичних, реабілітаційних і правничих послуг.</w:t>
            </w:r>
          </w:p>
        </w:tc>
      </w:tr>
      <w:tr w:rsidR="00C32D2B" w:rsidRPr="00CE37CF" w:rsidTr="00C32D2B">
        <w:trPr>
          <w:jc w:val="center"/>
        </w:trPr>
        <w:tc>
          <w:tcPr>
            <w:tcW w:w="1129" w:type="dxa"/>
            <w:shd w:val="clear" w:color="auto" w:fill="auto"/>
          </w:tcPr>
          <w:p w:rsidR="00C32D2B" w:rsidRPr="006F512E" w:rsidRDefault="00C32D2B" w:rsidP="00C32D2B">
            <w:pPr>
              <w:spacing w:after="0"/>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ПРН 25</w:t>
            </w:r>
          </w:p>
        </w:tc>
        <w:tc>
          <w:tcPr>
            <w:tcW w:w="8550" w:type="dxa"/>
            <w:shd w:val="clear" w:color="auto" w:fill="auto"/>
            <w:vAlign w:val="center"/>
          </w:tcPr>
          <w:p w:rsidR="00C32D2B" w:rsidRPr="006F512E" w:rsidRDefault="00C32D2B" w:rsidP="00D50F0C">
            <w:pPr>
              <w:spacing w:after="0"/>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Розробляти та оцінювати локальні/регіональні програми і соціальні проєкти, спрямовані на реінтеграцію ветеранів війни, підтримку їхніх родин, розвиток соціальних послуг, ресурсів громади, зайнятості, ветеранського підприємництва, спорту ветеранів і міжсекторального партнерства.</w:t>
            </w:r>
          </w:p>
        </w:tc>
      </w:tr>
    </w:tbl>
    <w:p w:rsidR="002D2C1C" w:rsidRPr="006F512E" w:rsidRDefault="002D2C1C" w:rsidP="00C32D2B">
      <w:pPr>
        <w:spacing w:after="0"/>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0"/>
        <w:gridCol w:w="6423"/>
      </w:tblGrid>
      <w:tr w:rsidR="005973F8" w:rsidRPr="00CE37CF" w:rsidTr="005973F8">
        <w:tc>
          <w:tcPr>
            <w:tcW w:w="9679" w:type="dxa"/>
            <w:gridSpan w:val="3"/>
            <w:shd w:val="clear" w:color="auto" w:fill="auto"/>
          </w:tcPr>
          <w:p w:rsidR="00586E39" w:rsidRPr="006F512E" w:rsidRDefault="00586E39" w:rsidP="00A511E6">
            <w:pPr>
              <w:tabs>
                <w:tab w:val="left" w:pos="930"/>
              </w:tabs>
              <w:spacing w:after="0" w:line="240" w:lineRule="auto"/>
              <w:jc w:val="center"/>
              <w:rPr>
                <w:rFonts w:ascii="Times New Roman" w:hAnsi="Times New Roman" w:cs="Times New Roman"/>
                <w:b/>
                <w:sz w:val="26"/>
                <w:szCs w:val="26"/>
                <w:highlight w:val="yellow"/>
                <w:lang w:val="uk-UA"/>
              </w:rPr>
            </w:pPr>
            <w:r w:rsidRPr="006F512E">
              <w:rPr>
                <w:rFonts w:ascii="Times New Roman" w:hAnsi="Times New Roman" w:cs="Times New Roman"/>
                <w:b/>
                <w:sz w:val="26"/>
                <w:szCs w:val="26"/>
                <w:lang w:val="uk-UA"/>
              </w:rPr>
              <w:t>8. Ресу</w:t>
            </w:r>
            <w:r w:rsidR="00A511E6" w:rsidRPr="006F512E">
              <w:rPr>
                <w:rFonts w:ascii="Times New Roman" w:hAnsi="Times New Roman" w:cs="Times New Roman"/>
                <w:b/>
                <w:sz w:val="26"/>
                <w:szCs w:val="26"/>
                <w:lang w:val="uk-UA"/>
              </w:rPr>
              <w:t xml:space="preserve">рсне забезпечення впровадження </w:t>
            </w:r>
            <w:r w:rsidRPr="006F512E">
              <w:rPr>
                <w:rFonts w:ascii="Times New Roman" w:hAnsi="Times New Roman" w:cs="Times New Roman"/>
                <w:b/>
                <w:sz w:val="26"/>
                <w:szCs w:val="26"/>
                <w:lang w:val="uk-UA"/>
              </w:rPr>
              <w:t>освітньо-професійної програми</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1.</w:t>
            </w:r>
          </w:p>
        </w:tc>
        <w:tc>
          <w:tcPr>
            <w:tcW w:w="2690" w:type="dxa"/>
            <w:shd w:val="clear" w:color="auto" w:fill="auto"/>
          </w:tcPr>
          <w:p w:rsidR="00586E39" w:rsidRPr="006F512E" w:rsidRDefault="00586E39" w:rsidP="009E6EDB">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Кадрове забезпечення</w:t>
            </w:r>
          </w:p>
        </w:tc>
        <w:tc>
          <w:tcPr>
            <w:tcW w:w="6423" w:type="dxa"/>
            <w:shd w:val="clear" w:color="auto" w:fill="auto"/>
            <w:vAlign w:val="center"/>
          </w:tcPr>
          <w:p w:rsidR="00B52745" w:rsidRPr="006F512E" w:rsidRDefault="00E143D5" w:rsidP="00A511E6">
            <w:pPr>
              <w:spacing w:after="0" w:line="240" w:lineRule="auto"/>
              <w:jc w:val="both"/>
              <w:rPr>
                <w:sz w:val="26"/>
                <w:szCs w:val="26"/>
                <w:lang w:val="uk-UA"/>
              </w:rPr>
            </w:pPr>
            <w:r w:rsidRPr="006F512E">
              <w:rPr>
                <w:rFonts w:ascii="Times New Roman" w:hAnsi="Times New Roman" w:cs="Times New Roman"/>
                <w:sz w:val="26"/>
                <w:szCs w:val="26"/>
                <w:lang w:val="uk-UA"/>
              </w:rPr>
              <w:t xml:space="preserve">Кадрове забезпечення відповідає ліцензійним вимогам. До викладання залучаються науково-педагогічні працівники, професіонали-практики, представники органів соціального захисту, центрів надання соціальних </w:t>
            </w:r>
            <w:r w:rsidR="00A511E6" w:rsidRPr="006F512E">
              <w:rPr>
                <w:rFonts w:ascii="Times New Roman" w:hAnsi="Times New Roman" w:cs="Times New Roman"/>
                <w:sz w:val="26"/>
                <w:szCs w:val="26"/>
                <w:lang w:val="uk-UA"/>
              </w:rPr>
              <w:t>послуг, ветеранських просторів та</w:t>
            </w:r>
            <w:r w:rsidRPr="006F512E">
              <w:rPr>
                <w:rFonts w:ascii="Times New Roman" w:hAnsi="Times New Roman" w:cs="Times New Roman"/>
                <w:sz w:val="26"/>
                <w:szCs w:val="26"/>
                <w:lang w:val="uk-UA"/>
              </w:rPr>
              <w:t xml:space="preserve"> хабів, реабілітаційних центрів, громадських, благодійних і ветеранських організацій. Передбачено системне підвищення кваліфікації викладачів за напрямами сучасних практик соціальної роботи, ветеранської політики, психосоціальної підтримки, кризового втручання, супервізії, цифрових сервісів, безбар’єрності та забезпечення якості освіти.</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2.</w:t>
            </w:r>
          </w:p>
        </w:tc>
        <w:tc>
          <w:tcPr>
            <w:tcW w:w="2690" w:type="dxa"/>
            <w:shd w:val="clear" w:color="auto" w:fill="auto"/>
          </w:tcPr>
          <w:p w:rsidR="00586E39" w:rsidRPr="006F512E" w:rsidRDefault="00586E39" w:rsidP="009E6EDB">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Матеріально-технічне забезпечення</w:t>
            </w:r>
          </w:p>
        </w:tc>
        <w:tc>
          <w:tcPr>
            <w:tcW w:w="6423" w:type="dxa"/>
            <w:shd w:val="clear" w:color="auto" w:fill="auto"/>
            <w:vAlign w:val="center"/>
          </w:tcPr>
          <w:p w:rsidR="005E794C" w:rsidRPr="006F512E" w:rsidRDefault="008C14CE" w:rsidP="009E6EDB">
            <w:pPr>
              <w:spacing w:after="0" w:line="240" w:lineRule="auto"/>
              <w:jc w:val="both"/>
              <w:rPr>
                <w:sz w:val="26"/>
                <w:szCs w:val="26"/>
                <w:lang w:val="uk-UA"/>
              </w:rPr>
            </w:pPr>
            <w:r w:rsidRPr="006F512E">
              <w:rPr>
                <w:rFonts w:ascii="Times New Roman" w:hAnsi="Times New Roman" w:cs="Times New Roman"/>
                <w:sz w:val="26"/>
                <w:szCs w:val="26"/>
                <w:lang w:val="uk-UA"/>
              </w:rPr>
              <w:t>Матеріально-технічне забезпечення відповідає ліцензійним вимогам та включає навчальні аудиторії, комп’ютерні класи, доступ до інтернету, мультимедійне обладнання, бібліотеку, простори для індивідуальної та групової роботи. Освітнє середовище розвивається з урахуванням принципів безпеки, доступності, безбар’єрності та конфіденційності консультування.</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3.</w:t>
            </w:r>
          </w:p>
        </w:tc>
        <w:tc>
          <w:tcPr>
            <w:tcW w:w="2690" w:type="dxa"/>
            <w:shd w:val="clear" w:color="auto" w:fill="auto"/>
          </w:tcPr>
          <w:p w:rsidR="00586E39" w:rsidRPr="006F512E" w:rsidRDefault="00586E39" w:rsidP="00C32D2B">
            <w:pPr>
              <w:tabs>
                <w:tab w:val="left" w:pos="930"/>
              </w:tabs>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Інформаційне та навчально-методичне забезпечення</w:t>
            </w:r>
          </w:p>
        </w:tc>
        <w:tc>
          <w:tcPr>
            <w:tcW w:w="6423" w:type="dxa"/>
            <w:shd w:val="clear" w:color="auto" w:fill="auto"/>
            <w:vAlign w:val="center"/>
          </w:tcPr>
          <w:p w:rsidR="005E794C" w:rsidRPr="006F512E" w:rsidRDefault="008C14CE" w:rsidP="009E6EDB">
            <w:pPr>
              <w:spacing w:after="0" w:line="240" w:lineRule="auto"/>
              <w:jc w:val="both"/>
              <w:rPr>
                <w:sz w:val="26"/>
                <w:szCs w:val="26"/>
                <w:lang w:val="uk-UA"/>
              </w:rPr>
            </w:pPr>
            <w:r w:rsidRPr="006F512E">
              <w:rPr>
                <w:rFonts w:ascii="Times New Roman" w:hAnsi="Times New Roman" w:cs="Times New Roman"/>
                <w:sz w:val="26"/>
                <w:szCs w:val="26"/>
                <w:lang w:val="uk-UA"/>
              </w:rPr>
              <w:t>Навчально-методичне та інформаційне забезпечення включає</w:t>
            </w:r>
            <w:r w:rsidR="00986E9B" w:rsidRPr="006F512E">
              <w:rPr>
                <w:rFonts w:ascii="Times New Roman" w:hAnsi="Times New Roman" w:cs="Times New Roman"/>
                <w:sz w:val="26"/>
                <w:szCs w:val="26"/>
                <w:lang w:val="uk-UA"/>
              </w:rPr>
              <w:t>:</w:t>
            </w:r>
            <w:r w:rsidRPr="006F512E">
              <w:rPr>
                <w:rFonts w:ascii="Times New Roman" w:hAnsi="Times New Roman" w:cs="Times New Roman"/>
                <w:sz w:val="26"/>
                <w:szCs w:val="26"/>
                <w:lang w:val="uk-UA"/>
              </w:rPr>
              <w:t xml:space="preserve"> робочі програми</w:t>
            </w:r>
            <w:r w:rsidR="00986E9B" w:rsidRPr="006F512E">
              <w:rPr>
                <w:rFonts w:ascii="Times New Roman" w:hAnsi="Times New Roman" w:cs="Times New Roman"/>
                <w:sz w:val="26"/>
                <w:szCs w:val="26"/>
                <w:lang w:val="uk-UA"/>
              </w:rPr>
              <w:t xml:space="preserve">, анотації до робочих програм, </w:t>
            </w:r>
            <w:r w:rsidRPr="006F512E">
              <w:rPr>
                <w:rFonts w:ascii="Times New Roman" w:hAnsi="Times New Roman" w:cs="Times New Roman"/>
                <w:sz w:val="26"/>
                <w:szCs w:val="26"/>
                <w:lang w:val="uk-UA"/>
              </w:rPr>
              <w:t>силабуси, електронні навчальні курси, каталог</w:t>
            </w:r>
            <w:r w:rsidR="00727D07">
              <w:rPr>
                <w:rFonts w:ascii="Times New Roman" w:hAnsi="Times New Roman" w:cs="Times New Roman"/>
                <w:sz w:val="26"/>
                <w:szCs w:val="26"/>
                <w:lang w:val="uk-UA"/>
              </w:rPr>
              <w:t>и</w:t>
            </w:r>
            <w:r w:rsidRPr="006F512E">
              <w:rPr>
                <w:rFonts w:ascii="Times New Roman" w:hAnsi="Times New Roman" w:cs="Times New Roman"/>
                <w:sz w:val="26"/>
                <w:szCs w:val="26"/>
                <w:lang w:val="uk-UA"/>
              </w:rPr>
              <w:t xml:space="preserve"> вибіркових дисциплін, ме</w:t>
            </w:r>
            <w:r w:rsidR="00727D07">
              <w:rPr>
                <w:rFonts w:ascii="Times New Roman" w:hAnsi="Times New Roman" w:cs="Times New Roman"/>
                <w:sz w:val="26"/>
                <w:szCs w:val="26"/>
                <w:lang w:val="uk-UA"/>
              </w:rPr>
              <w:t>тодичні рекомендації до практик</w:t>
            </w:r>
            <w:r w:rsidRPr="006F512E">
              <w:rPr>
                <w:rFonts w:ascii="Times New Roman" w:hAnsi="Times New Roman" w:cs="Times New Roman"/>
                <w:sz w:val="26"/>
                <w:szCs w:val="26"/>
                <w:lang w:val="uk-UA"/>
              </w:rPr>
              <w:t xml:space="preserve"> й кваліфікаційної роботи</w:t>
            </w:r>
            <w:r w:rsidR="00986E9B" w:rsidRPr="006F512E">
              <w:rPr>
                <w:rFonts w:ascii="Times New Roman" w:hAnsi="Times New Roman" w:cs="Times New Roman"/>
                <w:sz w:val="26"/>
                <w:szCs w:val="26"/>
                <w:lang w:val="uk-UA"/>
              </w:rPr>
              <w:t xml:space="preserve"> (атестаційного кейсу)</w:t>
            </w:r>
            <w:r w:rsidRPr="006F512E">
              <w:rPr>
                <w:rFonts w:ascii="Times New Roman" w:hAnsi="Times New Roman" w:cs="Times New Roman"/>
                <w:sz w:val="26"/>
                <w:szCs w:val="26"/>
                <w:lang w:val="uk-UA"/>
              </w:rPr>
              <w:t>, критерії оцінювання, доступ до фахових видань, баз даних та електронних ресурсів. На вебсайті Академії оприлюднюються опис ОПП, її освітні компоненти, правила вступу та інформація про перегляд програми.</w:t>
            </w:r>
          </w:p>
        </w:tc>
      </w:tr>
      <w:tr w:rsidR="005973F8" w:rsidRPr="005973F8" w:rsidTr="005973F8">
        <w:tc>
          <w:tcPr>
            <w:tcW w:w="9679" w:type="dxa"/>
            <w:gridSpan w:val="3"/>
            <w:shd w:val="clear" w:color="auto" w:fill="auto"/>
          </w:tcPr>
          <w:p w:rsidR="00586E39" w:rsidRPr="006F512E" w:rsidRDefault="00586E39" w:rsidP="009E6EDB">
            <w:pPr>
              <w:spacing w:after="0" w:line="240" w:lineRule="auto"/>
              <w:jc w:val="center"/>
              <w:rPr>
                <w:rFonts w:ascii="Times New Roman" w:hAnsi="Times New Roman" w:cs="Times New Roman"/>
                <w:sz w:val="26"/>
                <w:szCs w:val="26"/>
                <w:highlight w:val="yellow"/>
                <w:lang w:val="uk-UA"/>
              </w:rPr>
            </w:pPr>
            <w:r w:rsidRPr="006F512E">
              <w:rPr>
                <w:rFonts w:ascii="Times New Roman" w:hAnsi="Times New Roman" w:cs="Times New Roman"/>
                <w:b/>
                <w:sz w:val="26"/>
                <w:szCs w:val="26"/>
                <w:lang w:val="uk-UA"/>
              </w:rPr>
              <w:t>9. Академічна мобільність</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1.</w:t>
            </w:r>
          </w:p>
        </w:tc>
        <w:tc>
          <w:tcPr>
            <w:tcW w:w="2690" w:type="dxa"/>
            <w:shd w:val="clear" w:color="auto" w:fill="auto"/>
          </w:tcPr>
          <w:p w:rsidR="00586E39" w:rsidRPr="006F512E" w:rsidRDefault="00586E39" w:rsidP="009E6EDB">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Національна кредитна мобільність</w:t>
            </w:r>
          </w:p>
        </w:tc>
        <w:tc>
          <w:tcPr>
            <w:tcW w:w="6423" w:type="dxa"/>
            <w:shd w:val="clear" w:color="auto" w:fill="auto"/>
            <w:vAlign w:val="center"/>
          </w:tcPr>
          <w:p w:rsidR="005E794C" w:rsidRPr="006F512E" w:rsidRDefault="008C14CE" w:rsidP="009E6EDB">
            <w:pPr>
              <w:spacing w:after="0" w:line="240" w:lineRule="auto"/>
              <w:jc w:val="both"/>
              <w:rPr>
                <w:sz w:val="26"/>
                <w:szCs w:val="26"/>
                <w:lang w:val="uk-UA"/>
              </w:rPr>
            </w:pPr>
            <w:r w:rsidRPr="006F512E">
              <w:rPr>
                <w:rFonts w:ascii="Times New Roman" w:hAnsi="Times New Roman" w:cs="Times New Roman"/>
                <w:sz w:val="26"/>
                <w:szCs w:val="26"/>
                <w:lang w:val="uk-UA"/>
              </w:rPr>
              <w:t>Національна кредитна мобільність реалізується відповідно до договорів із закладами вищої освіти, організаціями та установами-партнерами України; результати навчання, здобуті в межах академічної мобільності, визнаються у встановленому порядку.</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2.</w:t>
            </w:r>
          </w:p>
        </w:tc>
        <w:tc>
          <w:tcPr>
            <w:tcW w:w="2690" w:type="dxa"/>
            <w:shd w:val="clear" w:color="auto" w:fill="auto"/>
          </w:tcPr>
          <w:p w:rsidR="00586E39" w:rsidRPr="006F512E" w:rsidRDefault="00586E39" w:rsidP="009E6EDB">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Міжнародна кредитна мобільність</w:t>
            </w:r>
          </w:p>
        </w:tc>
        <w:tc>
          <w:tcPr>
            <w:tcW w:w="6423" w:type="dxa"/>
            <w:shd w:val="clear" w:color="auto" w:fill="auto"/>
            <w:vAlign w:val="center"/>
          </w:tcPr>
          <w:p w:rsidR="005E794C" w:rsidRPr="006F512E" w:rsidRDefault="008C14CE" w:rsidP="009E6EDB">
            <w:pPr>
              <w:spacing w:after="0" w:line="240" w:lineRule="auto"/>
              <w:jc w:val="both"/>
              <w:rPr>
                <w:sz w:val="26"/>
                <w:szCs w:val="26"/>
                <w:lang w:val="uk-UA"/>
              </w:rPr>
            </w:pPr>
            <w:r w:rsidRPr="006F512E">
              <w:rPr>
                <w:rFonts w:ascii="Times New Roman" w:hAnsi="Times New Roman" w:cs="Times New Roman"/>
                <w:sz w:val="26"/>
                <w:szCs w:val="26"/>
                <w:lang w:val="uk-UA"/>
              </w:rPr>
              <w:t>Міжнародна кредитна мобільність реалізується в межах програм Erasmus+, міжнародних проєктів, двосторонніх угод і віртуальних академічних обмінів відповідно до укладених договорів Академії.</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3.</w:t>
            </w:r>
          </w:p>
        </w:tc>
        <w:tc>
          <w:tcPr>
            <w:tcW w:w="2690" w:type="dxa"/>
            <w:shd w:val="clear" w:color="auto" w:fill="auto"/>
          </w:tcPr>
          <w:p w:rsidR="00586E39" w:rsidRPr="006F512E" w:rsidRDefault="00586E39" w:rsidP="009E6EDB">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Навчання іноземних здобувачів освіти</w:t>
            </w:r>
          </w:p>
        </w:tc>
        <w:tc>
          <w:tcPr>
            <w:tcW w:w="6423" w:type="dxa"/>
            <w:shd w:val="clear" w:color="auto" w:fill="auto"/>
          </w:tcPr>
          <w:p w:rsidR="00586E39" w:rsidRPr="006F512E" w:rsidRDefault="00586E39" w:rsidP="009E6EDB">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Відповідно до вимог чинного законодавства.</w:t>
            </w:r>
          </w:p>
        </w:tc>
      </w:tr>
      <w:tr w:rsidR="005973F8" w:rsidRPr="00CE37CF" w:rsidTr="005973F8">
        <w:tc>
          <w:tcPr>
            <w:tcW w:w="9679" w:type="dxa"/>
            <w:gridSpan w:val="3"/>
            <w:shd w:val="clear" w:color="auto" w:fill="auto"/>
          </w:tcPr>
          <w:p w:rsidR="00586E39" w:rsidRPr="006F512E" w:rsidRDefault="00586E39" w:rsidP="00CE37CF">
            <w:pPr>
              <w:spacing w:after="0" w:line="240" w:lineRule="auto"/>
              <w:jc w:val="center"/>
              <w:rPr>
                <w:rFonts w:ascii="Times New Roman" w:hAnsi="Times New Roman" w:cs="Times New Roman"/>
                <w:sz w:val="26"/>
                <w:szCs w:val="26"/>
                <w:highlight w:val="yellow"/>
                <w:lang w:val="uk-UA"/>
              </w:rPr>
            </w:pPr>
            <w:r w:rsidRPr="006F512E">
              <w:rPr>
                <w:rFonts w:ascii="Times New Roman" w:hAnsi="Times New Roman" w:cs="Times New Roman"/>
                <w:b/>
                <w:sz w:val="26"/>
                <w:szCs w:val="26"/>
                <w:lang w:val="uk-UA"/>
              </w:rPr>
              <w:t>10. Форми атестації здобувачів вищої освіти</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1.</w:t>
            </w:r>
          </w:p>
        </w:tc>
        <w:tc>
          <w:tcPr>
            <w:tcW w:w="2690" w:type="dxa"/>
            <w:shd w:val="clear" w:color="auto" w:fill="auto"/>
          </w:tcPr>
          <w:p w:rsidR="00586E39" w:rsidRPr="006F512E" w:rsidRDefault="00586E39" w:rsidP="009E6EDB">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Форми атестації здобувачів вищої освіти</w:t>
            </w:r>
          </w:p>
        </w:tc>
        <w:tc>
          <w:tcPr>
            <w:tcW w:w="6423" w:type="dxa"/>
            <w:shd w:val="clear" w:color="auto" w:fill="auto"/>
            <w:vAlign w:val="center"/>
          </w:tcPr>
          <w:p w:rsidR="00B52745" w:rsidRPr="006F512E" w:rsidRDefault="00E143D5" w:rsidP="00B243DE">
            <w:pPr>
              <w:spacing w:after="0" w:line="240" w:lineRule="auto"/>
              <w:jc w:val="both"/>
              <w:rPr>
                <w:sz w:val="26"/>
                <w:szCs w:val="26"/>
                <w:lang w:val="uk-UA"/>
              </w:rPr>
            </w:pPr>
            <w:r w:rsidRPr="006F512E">
              <w:rPr>
                <w:rFonts w:ascii="Times New Roman" w:hAnsi="Times New Roman" w:cs="Times New Roman"/>
                <w:sz w:val="26"/>
                <w:szCs w:val="26"/>
                <w:lang w:val="uk-UA"/>
              </w:rPr>
              <w:t xml:space="preserve">Атестація здійснюється у формі </w:t>
            </w:r>
            <w:r w:rsidR="00CE37CF">
              <w:rPr>
                <w:rFonts w:ascii="Times New Roman" w:hAnsi="Times New Roman" w:cs="Times New Roman"/>
                <w:sz w:val="26"/>
                <w:szCs w:val="26"/>
                <w:lang w:val="uk-UA"/>
              </w:rPr>
              <w:t xml:space="preserve">кваліфікаційного іспиту та </w:t>
            </w:r>
            <w:r w:rsidRPr="006F512E">
              <w:rPr>
                <w:rFonts w:ascii="Times New Roman" w:hAnsi="Times New Roman" w:cs="Times New Roman"/>
                <w:sz w:val="26"/>
                <w:szCs w:val="26"/>
                <w:lang w:val="uk-UA"/>
              </w:rPr>
              <w:t>публічного захисту кваліфікаційної роботи</w:t>
            </w:r>
            <w:r w:rsidR="00D721DB" w:rsidRPr="006F512E">
              <w:rPr>
                <w:rFonts w:ascii="Times New Roman" w:hAnsi="Times New Roman" w:cs="Times New Roman"/>
                <w:sz w:val="26"/>
                <w:szCs w:val="26"/>
                <w:lang w:val="uk-UA"/>
              </w:rPr>
              <w:t xml:space="preserve"> (атестаційного кейсу)</w:t>
            </w:r>
            <w:r w:rsidRPr="006F512E">
              <w:rPr>
                <w:rFonts w:ascii="Times New Roman" w:hAnsi="Times New Roman" w:cs="Times New Roman"/>
                <w:sz w:val="26"/>
                <w:szCs w:val="26"/>
                <w:lang w:val="uk-UA"/>
              </w:rPr>
              <w:t xml:space="preserve">. Для підтвердження професійної кваліфікації </w:t>
            </w:r>
            <w:r w:rsidR="00172C1F">
              <w:rPr>
                <w:rFonts w:ascii="Times New Roman" w:hAnsi="Times New Roman" w:cs="Times New Roman"/>
                <w:sz w:val="26"/>
                <w:szCs w:val="26"/>
                <w:lang w:val="uk-UA"/>
              </w:rPr>
              <w:t>кваліфікаційна робота (</w:t>
            </w:r>
            <w:r w:rsidR="00B243DE">
              <w:rPr>
                <w:rFonts w:ascii="Times New Roman" w:hAnsi="Times New Roman" w:cs="Times New Roman"/>
                <w:sz w:val="26"/>
                <w:szCs w:val="26"/>
                <w:lang w:val="uk-UA"/>
              </w:rPr>
              <w:t>атестаційний кейс)</w:t>
            </w:r>
            <w:r w:rsidRPr="006F512E">
              <w:rPr>
                <w:rFonts w:ascii="Times New Roman" w:hAnsi="Times New Roman" w:cs="Times New Roman"/>
                <w:sz w:val="26"/>
                <w:szCs w:val="26"/>
                <w:lang w:val="uk-UA"/>
              </w:rPr>
              <w:t xml:space="preserve"> або її практико-аналітичний компонент має містити розв’язання професійного кейсу з соціальної роботи та/або ветеранського супроводу.</w:t>
            </w:r>
          </w:p>
        </w:tc>
      </w:tr>
      <w:tr w:rsidR="005973F8" w:rsidRPr="00CE37CF" w:rsidTr="00A511E6">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2.</w:t>
            </w:r>
          </w:p>
        </w:tc>
        <w:tc>
          <w:tcPr>
            <w:tcW w:w="2690" w:type="dxa"/>
            <w:shd w:val="clear" w:color="auto" w:fill="auto"/>
          </w:tcPr>
          <w:p w:rsidR="00586E39" w:rsidRPr="006F512E" w:rsidRDefault="00586E39" w:rsidP="009E6EDB">
            <w:pPr>
              <w:spacing w:after="0" w:line="240" w:lineRule="auto"/>
              <w:rPr>
                <w:rFonts w:ascii="Times New Roman" w:hAnsi="Times New Roman" w:cs="Times New Roman"/>
                <w:b/>
                <w:sz w:val="26"/>
                <w:szCs w:val="26"/>
                <w:lang w:val="uk-UA"/>
              </w:rPr>
            </w:pPr>
            <w:r w:rsidRPr="006F512E">
              <w:rPr>
                <w:rFonts w:ascii="Times New Roman" w:hAnsi="Times New Roman" w:cs="Times New Roman"/>
                <w:b/>
                <w:sz w:val="26"/>
                <w:szCs w:val="26"/>
                <w:lang w:val="uk-UA"/>
              </w:rPr>
              <w:t>Вимоги до кваліфікаційної роботи</w:t>
            </w:r>
          </w:p>
        </w:tc>
        <w:tc>
          <w:tcPr>
            <w:tcW w:w="6423" w:type="dxa"/>
            <w:shd w:val="clear" w:color="auto" w:fill="auto"/>
            <w:vAlign w:val="center"/>
          </w:tcPr>
          <w:p w:rsidR="0007574E" w:rsidRDefault="00B243DE" w:rsidP="00B243D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Кваліфікаційна робота (атестаційний кейс)</w:t>
            </w:r>
            <w:r w:rsidR="00D721DB" w:rsidRPr="006F512E">
              <w:rPr>
                <w:rFonts w:ascii="Times New Roman" w:hAnsi="Times New Roman" w:cs="Times New Roman"/>
                <w:sz w:val="26"/>
                <w:szCs w:val="26"/>
                <w:lang w:val="uk-UA"/>
              </w:rPr>
              <w:t xml:space="preserve"> </w:t>
            </w:r>
            <w:r w:rsidR="00E143D5" w:rsidRPr="006F512E">
              <w:rPr>
                <w:rFonts w:ascii="Times New Roman" w:hAnsi="Times New Roman" w:cs="Times New Roman"/>
                <w:sz w:val="26"/>
                <w:szCs w:val="26"/>
                <w:lang w:val="uk-UA"/>
              </w:rPr>
              <w:t>має бути самостійним дослідженням або проєктно-аналітичною роботою, спрямованою на розв’язання актуальної проблеми соціальної роботи, розвитку соціальних послуг, повоєнного відновлення, підтримки ветеранів війни т</w:t>
            </w:r>
            <w:r w:rsidR="0007574E">
              <w:rPr>
                <w:rFonts w:ascii="Times New Roman" w:hAnsi="Times New Roman" w:cs="Times New Roman"/>
                <w:sz w:val="26"/>
                <w:szCs w:val="26"/>
                <w:lang w:val="uk-UA"/>
              </w:rPr>
              <w:t>а/або інших вразливих груп.</w:t>
            </w:r>
          </w:p>
          <w:p w:rsidR="00B52745" w:rsidRPr="006F512E" w:rsidRDefault="00E143D5" w:rsidP="00B243DE">
            <w:pPr>
              <w:spacing w:after="0" w:line="240" w:lineRule="auto"/>
              <w:jc w:val="both"/>
              <w:rPr>
                <w:sz w:val="26"/>
                <w:szCs w:val="26"/>
                <w:lang w:val="uk-UA"/>
              </w:rPr>
            </w:pPr>
            <w:r w:rsidRPr="006F512E">
              <w:rPr>
                <w:rFonts w:ascii="Times New Roman" w:hAnsi="Times New Roman" w:cs="Times New Roman"/>
                <w:sz w:val="26"/>
                <w:szCs w:val="26"/>
                <w:lang w:val="uk-UA"/>
              </w:rPr>
              <w:t>Робота не повинна містити академічного плагіату, фабрикації чи фальсифікації; обов’язковими є перевірка на академічну доброчесність, дотримання етики дослідження, конфіденційності та коректної роботи з чутливими даними.</w:t>
            </w:r>
          </w:p>
        </w:tc>
      </w:tr>
      <w:tr w:rsidR="005973F8" w:rsidRPr="00CE37CF" w:rsidTr="00D721DB">
        <w:tc>
          <w:tcPr>
            <w:tcW w:w="566" w:type="dxa"/>
            <w:shd w:val="clear" w:color="auto" w:fill="auto"/>
          </w:tcPr>
          <w:p w:rsidR="00586E39" w:rsidRPr="006F512E" w:rsidRDefault="00586E39" w:rsidP="009E6EDB">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3.</w:t>
            </w:r>
          </w:p>
        </w:tc>
        <w:tc>
          <w:tcPr>
            <w:tcW w:w="2690" w:type="dxa"/>
            <w:shd w:val="clear" w:color="auto" w:fill="auto"/>
          </w:tcPr>
          <w:p w:rsidR="00B52745" w:rsidRPr="006F512E" w:rsidRDefault="00E143D5" w:rsidP="00D721DB">
            <w:pPr>
              <w:spacing w:after="0" w:line="240" w:lineRule="auto"/>
              <w:rPr>
                <w:b/>
                <w:sz w:val="26"/>
                <w:szCs w:val="26"/>
                <w:lang w:val="uk-UA"/>
              </w:rPr>
            </w:pPr>
            <w:r w:rsidRPr="006F512E">
              <w:rPr>
                <w:rFonts w:ascii="Times New Roman" w:hAnsi="Times New Roman" w:cs="Times New Roman"/>
                <w:b/>
                <w:sz w:val="26"/>
                <w:szCs w:val="26"/>
                <w:lang w:val="uk-UA"/>
              </w:rPr>
              <w:t>Критерії оцінювання та підтвердження професійної кваліфікації</w:t>
            </w:r>
          </w:p>
        </w:tc>
        <w:tc>
          <w:tcPr>
            <w:tcW w:w="6423" w:type="dxa"/>
            <w:shd w:val="clear" w:color="auto" w:fill="auto"/>
            <w:vAlign w:val="center"/>
          </w:tcPr>
          <w:p w:rsidR="0007574E" w:rsidRDefault="00E143D5" w:rsidP="00986E9B">
            <w:pPr>
              <w:spacing w:after="0" w:line="240" w:lineRule="auto"/>
              <w:jc w:val="both"/>
              <w:rPr>
                <w:rFonts w:ascii="Times New Roman" w:hAnsi="Times New Roman" w:cs="Times New Roman"/>
                <w:sz w:val="26"/>
                <w:szCs w:val="26"/>
                <w:lang w:val="uk-UA"/>
              </w:rPr>
            </w:pPr>
            <w:r w:rsidRPr="006F512E">
              <w:rPr>
                <w:rFonts w:ascii="Times New Roman" w:hAnsi="Times New Roman" w:cs="Times New Roman"/>
                <w:sz w:val="26"/>
                <w:szCs w:val="26"/>
                <w:lang w:val="uk-UA"/>
              </w:rPr>
              <w:t>Критерії оцінювання кваліфікаційної роботи</w:t>
            </w:r>
            <w:r w:rsidR="00D721DB" w:rsidRPr="006F512E">
              <w:rPr>
                <w:rFonts w:ascii="Times New Roman" w:hAnsi="Times New Roman" w:cs="Times New Roman"/>
                <w:sz w:val="26"/>
                <w:szCs w:val="26"/>
                <w:lang w:val="uk-UA"/>
              </w:rPr>
              <w:t xml:space="preserve"> (атестаційного кейсу)</w:t>
            </w:r>
            <w:r w:rsidRPr="006F512E">
              <w:rPr>
                <w:rFonts w:ascii="Times New Roman" w:hAnsi="Times New Roman" w:cs="Times New Roman"/>
                <w:sz w:val="26"/>
                <w:szCs w:val="26"/>
                <w:lang w:val="uk-UA"/>
              </w:rPr>
              <w:t xml:space="preserve"> передбачають оцінку актуальності теми, якості теоретико-методичного обґрунтування, практичної значущості результатів, коректності застосованих методів, дотримання принципів етики та академічної доброчесності. </w:t>
            </w:r>
          </w:p>
          <w:p w:rsidR="00B52745" w:rsidRPr="006F512E" w:rsidRDefault="00E143D5" w:rsidP="00986E9B">
            <w:pPr>
              <w:spacing w:after="0" w:line="240" w:lineRule="auto"/>
              <w:jc w:val="both"/>
              <w:rPr>
                <w:sz w:val="26"/>
                <w:szCs w:val="26"/>
                <w:lang w:val="uk-UA"/>
              </w:rPr>
            </w:pPr>
            <w:r w:rsidRPr="006F512E">
              <w:rPr>
                <w:rFonts w:ascii="Times New Roman" w:hAnsi="Times New Roman" w:cs="Times New Roman"/>
                <w:sz w:val="26"/>
                <w:szCs w:val="26"/>
                <w:lang w:val="uk-UA"/>
              </w:rPr>
              <w:t xml:space="preserve">Для внесення запису про професійну кваліфікацію враховуються також результати виконання обов’язкових ОК, звіт і портфоліо переддипломної практики, підтвердження ПРН 21–25 та висновок </w:t>
            </w:r>
            <w:r w:rsidR="00D721DB" w:rsidRPr="006F512E">
              <w:rPr>
                <w:rFonts w:ascii="Times New Roman" w:hAnsi="Times New Roman" w:cs="Times New Roman"/>
                <w:sz w:val="26"/>
                <w:szCs w:val="26"/>
                <w:lang w:val="uk-UA"/>
              </w:rPr>
              <w:t xml:space="preserve">атестаційної </w:t>
            </w:r>
            <w:r w:rsidRPr="006F512E">
              <w:rPr>
                <w:rFonts w:ascii="Times New Roman" w:hAnsi="Times New Roman" w:cs="Times New Roman"/>
                <w:sz w:val="26"/>
                <w:szCs w:val="26"/>
                <w:lang w:val="uk-UA"/>
              </w:rPr>
              <w:t>екзаменаційної комісії.</w:t>
            </w:r>
          </w:p>
        </w:tc>
      </w:tr>
      <w:tr w:rsidR="00EA6EF4" w:rsidRPr="00CE37CF" w:rsidTr="006F512E">
        <w:tc>
          <w:tcPr>
            <w:tcW w:w="9679" w:type="dxa"/>
            <w:gridSpan w:val="3"/>
            <w:shd w:val="clear" w:color="auto" w:fill="auto"/>
          </w:tcPr>
          <w:p w:rsidR="006F512E" w:rsidRPr="006F512E" w:rsidRDefault="006F512E" w:rsidP="006F512E">
            <w:pPr>
              <w:spacing w:after="0" w:line="240" w:lineRule="auto"/>
              <w:jc w:val="center"/>
              <w:rPr>
                <w:rFonts w:ascii="Times New Roman" w:hAnsi="Times New Roman" w:cs="Times New Roman"/>
                <w:b/>
                <w:sz w:val="26"/>
                <w:szCs w:val="26"/>
                <w:lang w:val="uk-UA"/>
              </w:rPr>
            </w:pPr>
            <w:r w:rsidRPr="006F512E">
              <w:rPr>
                <w:rFonts w:ascii="Times New Roman" w:hAnsi="Times New Roman" w:cs="Times New Roman"/>
                <w:b/>
                <w:sz w:val="26"/>
                <w:szCs w:val="26"/>
                <w:lang w:val="uk-UA"/>
              </w:rPr>
              <w:t>11.</w:t>
            </w:r>
            <w:r w:rsidRPr="006F512E">
              <w:rPr>
                <w:rFonts w:ascii="Times New Roman" w:hAnsi="Times New Roman" w:cs="Times New Roman"/>
                <w:sz w:val="26"/>
                <w:szCs w:val="26"/>
                <w:lang w:val="uk-UA"/>
              </w:rPr>
              <w:t xml:space="preserve"> </w:t>
            </w:r>
            <w:r w:rsidRPr="006F512E">
              <w:rPr>
                <w:rFonts w:ascii="Times New Roman" w:hAnsi="Times New Roman" w:cs="Times New Roman"/>
                <w:b/>
                <w:sz w:val="26"/>
                <w:szCs w:val="26"/>
                <w:lang w:val="uk-UA"/>
              </w:rPr>
              <w:t xml:space="preserve">Умови присвоєння професійної кваліфікації </w:t>
            </w:r>
          </w:p>
          <w:p w:rsidR="00EA6EF4" w:rsidRPr="006F512E" w:rsidRDefault="006F512E" w:rsidP="006F512E">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b/>
                <w:sz w:val="26"/>
                <w:szCs w:val="26"/>
                <w:lang w:val="uk-UA"/>
              </w:rPr>
              <w:t>«Фахівець із супроводу ветеранів війни та демобілізованих осіб»</w:t>
            </w:r>
          </w:p>
        </w:tc>
      </w:tr>
      <w:tr w:rsidR="006F512E" w:rsidRPr="00CE37CF" w:rsidTr="006F512E">
        <w:tc>
          <w:tcPr>
            <w:tcW w:w="566" w:type="dxa"/>
            <w:shd w:val="clear" w:color="auto" w:fill="auto"/>
          </w:tcPr>
          <w:p w:rsidR="006F512E" w:rsidRPr="006F512E" w:rsidRDefault="006F512E" w:rsidP="006F512E">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1.</w:t>
            </w:r>
          </w:p>
        </w:tc>
        <w:tc>
          <w:tcPr>
            <w:tcW w:w="2690" w:type="dxa"/>
            <w:shd w:val="clear" w:color="auto" w:fill="auto"/>
          </w:tcPr>
          <w:p w:rsidR="006F512E" w:rsidRPr="006F512E" w:rsidRDefault="006F512E" w:rsidP="006F512E">
            <w:pPr>
              <w:spacing w:after="0" w:line="240" w:lineRule="auto"/>
              <w:rPr>
                <w:b/>
                <w:sz w:val="26"/>
                <w:szCs w:val="26"/>
                <w:lang w:val="uk-UA"/>
              </w:rPr>
            </w:pPr>
            <w:r w:rsidRPr="006F512E">
              <w:rPr>
                <w:rFonts w:ascii="Times New Roman" w:hAnsi="Times New Roman" w:cs="Times New Roman"/>
                <w:b/>
                <w:sz w:val="26"/>
                <w:szCs w:val="26"/>
                <w:lang w:val="uk-UA"/>
              </w:rPr>
              <w:t>Підстава</w:t>
            </w:r>
          </w:p>
        </w:tc>
        <w:tc>
          <w:tcPr>
            <w:tcW w:w="6423" w:type="dxa"/>
            <w:shd w:val="clear" w:color="auto" w:fill="auto"/>
            <w:vAlign w:val="center"/>
          </w:tcPr>
          <w:p w:rsidR="006F512E" w:rsidRPr="006F512E" w:rsidRDefault="006F512E" w:rsidP="006F512E">
            <w:pPr>
              <w:spacing w:after="0" w:line="240" w:lineRule="auto"/>
              <w:jc w:val="both"/>
              <w:rPr>
                <w:sz w:val="26"/>
                <w:szCs w:val="26"/>
                <w:lang w:val="uk-UA"/>
              </w:rPr>
            </w:pPr>
            <w:r w:rsidRPr="006F512E">
              <w:rPr>
                <w:rFonts w:ascii="Times New Roman" w:hAnsi="Times New Roman" w:cs="Times New Roman"/>
                <w:sz w:val="26"/>
                <w:szCs w:val="26"/>
                <w:lang w:val="uk-UA"/>
              </w:rPr>
              <w:t xml:space="preserve">Професійна кваліфікація присвоюється випускнику за рішенням екзаменаційної комісії за умови досягнення </w:t>
            </w:r>
            <w:r w:rsidRPr="006F512E">
              <w:rPr>
                <w:rFonts w:ascii="Times New Roman" w:hAnsi="Times New Roman" w:cs="Times New Roman"/>
                <w:sz w:val="26"/>
                <w:szCs w:val="26"/>
                <w:lang w:val="uk-UA"/>
              </w:rPr>
              <w:lastRenderedPageBreak/>
              <w:t>визначених ОПП компетентностей і ПРН, виконання пр</w:t>
            </w:r>
            <w:r w:rsidR="00CE37CF">
              <w:rPr>
                <w:rFonts w:ascii="Times New Roman" w:hAnsi="Times New Roman" w:cs="Times New Roman"/>
                <w:sz w:val="26"/>
                <w:szCs w:val="26"/>
                <w:lang w:val="uk-UA"/>
              </w:rPr>
              <w:t>актики з ветеранським фокусом,</w:t>
            </w:r>
            <w:r w:rsidRPr="006F512E">
              <w:rPr>
                <w:rFonts w:ascii="Times New Roman" w:hAnsi="Times New Roman" w:cs="Times New Roman"/>
                <w:sz w:val="26"/>
                <w:szCs w:val="26"/>
                <w:lang w:val="uk-UA"/>
              </w:rPr>
              <w:t xml:space="preserve"> успішного </w:t>
            </w:r>
            <w:r w:rsidR="00CE37CF">
              <w:rPr>
                <w:rFonts w:ascii="Times New Roman" w:hAnsi="Times New Roman" w:cs="Times New Roman"/>
                <w:sz w:val="26"/>
                <w:szCs w:val="26"/>
                <w:lang w:val="uk-UA"/>
              </w:rPr>
              <w:t xml:space="preserve">складання кваліфікаційного іспиту та </w:t>
            </w:r>
            <w:r w:rsidRPr="006F512E">
              <w:rPr>
                <w:rFonts w:ascii="Times New Roman" w:hAnsi="Times New Roman" w:cs="Times New Roman"/>
                <w:sz w:val="26"/>
                <w:szCs w:val="26"/>
                <w:lang w:val="uk-UA"/>
              </w:rPr>
              <w:t xml:space="preserve">захисту </w:t>
            </w:r>
            <w:r w:rsidR="00CE37CF">
              <w:rPr>
                <w:rFonts w:ascii="Times New Roman" w:hAnsi="Times New Roman" w:cs="Times New Roman"/>
                <w:sz w:val="26"/>
                <w:szCs w:val="26"/>
                <w:lang w:val="uk-UA"/>
              </w:rPr>
              <w:t>кваліфікаційної роботи (</w:t>
            </w:r>
            <w:r w:rsidRPr="006F512E">
              <w:rPr>
                <w:rFonts w:ascii="Times New Roman" w:hAnsi="Times New Roman" w:cs="Times New Roman"/>
                <w:sz w:val="26"/>
                <w:szCs w:val="26"/>
                <w:lang w:val="uk-UA"/>
              </w:rPr>
              <w:t>атестаційного кейсу</w:t>
            </w:r>
            <w:r w:rsidR="00CE37CF">
              <w:rPr>
                <w:rFonts w:ascii="Times New Roman" w:hAnsi="Times New Roman" w:cs="Times New Roman"/>
                <w:sz w:val="26"/>
                <w:szCs w:val="26"/>
                <w:lang w:val="uk-UA"/>
              </w:rPr>
              <w:t>)</w:t>
            </w:r>
            <w:r w:rsidRPr="006F512E">
              <w:rPr>
                <w:rFonts w:ascii="Times New Roman" w:hAnsi="Times New Roman" w:cs="Times New Roman"/>
                <w:sz w:val="26"/>
                <w:szCs w:val="26"/>
                <w:lang w:val="uk-UA"/>
              </w:rPr>
              <w:t>.</w:t>
            </w:r>
          </w:p>
        </w:tc>
      </w:tr>
      <w:tr w:rsidR="006F512E" w:rsidRPr="00320FAF" w:rsidTr="006F512E">
        <w:tc>
          <w:tcPr>
            <w:tcW w:w="566" w:type="dxa"/>
            <w:shd w:val="clear" w:color="auto" w:fill="auto"/>
          </w:tcPr>
          <w:p w:rsidR="006F512E" w:rsidRPr="006F512E" w:rsidRDefault="006F512E" w:rsidP="006F512E">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lastRenderedPageBreak/>
              <w:t>2.</w:t>
            </w:r>
          </w:p>
        </w:tc>
        <w:tc>
          <w:tcPr>
            <w:tcW w:w="2690" w:type="dxa"/>
            <w:shd w:val="clear" w:color="auto" w:fill="auto"/>
          </w:tcPr>
          <w:p w:rsidR="006F512E" w:rsidRPr="006F512E" w:rsidRDefault="006F512E" w:rsidP="006F512E">
            <w:pPr>
              <w:spacing w:after="0" w:line="240" w:lineRule="auto"/>
              <w:rPr>
                <w:b/>
                <w:sz w:val="26"/>
                <w:szCs w:val="26"/>
                <w:lang w:val="uk-UA"/>
              </w:rPr>
            </w:pPr>
            <w:r w:rsidRPr="006F512E">
              <w:rPr>
                <w:rFonts w:ascii="Times New Roman" w:hAnsi="Times New Roman" w:cs="Times New Roman"/>
                <w:b/>
                <w:sz w:val="26"/>
                <w:szCs w:val="26"/>
                <w:lang w:val="uk-UA"/>
              </w:rPr>
              <w:t>Обов’язкові ОК</w:t>
            </w:r>
          </w:p>
        </w:tc>
        <w:tc>
          <w:tcPr>
            <w:tcW w:w="6423" w:type="dxa"/>
            <w:shd w:val="clear" w:color="auto" w:fill="auto"/>
            <w:vAlign w:val="center"/>
          </w:tcPr>
          <w:p w:rsidR="006F512E" w:rsidRPr="006F512E" w:rsidRDefault="006F512E" w:rsidP="006F512E">
            <w:pPr>
              <w:spacing w:after="0" w:line="240" w:lineRule="auto"/>
              <w:jc w:val="both"/>
              <w:rPr>
                <w:sz w:val="26"/>
                <w:szCs w:val="26"/>
                <w:lang w:val="uk-UA"/>
              </w:rPr>
            </w:pPr>
            <w:r w:rsidRPr="006F512E">
              <w:rPr>
                <w:rFonts w:ascii="Times New Roman" w:hAnsi="Times New Roman" w:cs="Times New Roman"/>
                <w:sz w:val="26"/>
                <w:szCs w:val="26"/>
                <w:lang w:val="uk-UA"/>
              </w:rPr>
              <w:t>ПО1, ПО4, ПО5, ПО7, ПО8, ПО9</w:t>
            </w:r>
            <w:r w:rsidR="00320FAF">
              <w:rPr>
                <w:rFonts w:ascii="Times New Roman" w:hAnsi="Times New Roman" w:cs="Times New Roman"/>
                <w:sz w:val="26"/>
                <w:szCs w:val="26"/>
                <w:lang w:val="uk-UA"/>
              </w:rPr>
              <w:t>, ПО10</w:t>
            </w:r>
            <w:r w:rsidRPr="006F512E">
              <w:rPr>
                <w:rFonts w:ascii="Times New Roman" w:hAnsi="Times New Roman" w:cs="Times New Roman"/>
                <w:sz w:val="26"/>
                <w:szCs w:val="26"/>
                <w:lang w:val="uk-UA"/>
              </w:rPr>
              <w:t xml:space="preserve"> забезпечують базову підготовку за професійним стандартом. Вибірковий блок є поглиблювальним і не замінює нормативної підготовки.</w:t>
            </w:r>
          </w:p>
        </w:tc>
      </w:tr>
      <w:tr w:rsidR="006F512E" w:rsidRPr="00CE37CF" w:rsidTr="006F512E">
        <w:tc>
          <w:tcPr>
            <w:tcW w:w="566" w:type="dxa"/>
            <w:shd w:val="clear" w:color="auto" w:fill="auto"/>
          </w:tcPr>
          <w:p w:rsidR="006F512E" w:rsidRPr="006F512E" w:rsidRDefault="006F512E" w:rsidP="006F512E">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3.</w:t>
            </w:r>
          </w:p>
        </w:tc>
        <w:tc>
          <w:tcPr>
            <w:tcW w:w="2690" w:type="dxa"/>
            <w:shd w:val="clear" w:color="auto" w:fill="auto"/>
          </w:tcPr>
          <w:p w:rsidR="006F512E" w:rsidRPr="006F512E" w:rsidRDefault="006F512E" w:rsidP="006F512E">
            <w:pPr>
              <w:spacing w:after="0" w:line="240" w:lineRule="auto"/>
              <w:rPr>
                <w:b/>
                <w:sz w:val="26"/>
                <w:szCs w:val="26"/>
                <w:lang w:val="uk-UA"/>
              </w:rPr>
            </w:pPr>
            <w:r w:rsidRPr="006F512E">
              <w:rPr>
                <w:rFonts w:ascii="Times New Roman" w:hAnsi="Times New Roman" w:cs="Times New Roman"/>
                <w:b/>
                <w:sz w:val="26"/>
                <w:szCs w:val="26"/>
                <w:lang w:val="uk-UA"/>
              </w:rPr>
              <w:t>Мінімальні докази досягнення</w:t>
            </w:r>
          </w:p>
        </w:tc>
        <w:tc>
          <w:tcPr>
            <w:tcW w:w="6423" w:type="dxa"/>
            <w:shd w:val="clear" w:color="auto" w:fill="auto"/>
            <w:vAlign w:val="center"/>
          </w:tcPr>
          <w:p w:rsidR="006F512E" w:rsidRPr="006F512E" w:rsidRDefault="006F512E" w:rsidP="006F512E">
            <w:pPr>
              <w:spacing w:after="0" w:line="240" w:lineRule="auto"/>
              <w:jc w:val="both"/>
              <w:rPr>
                <w:sz w:val="26"/>
                <w:szCs w:val="26"/>
                <w:lang w:val="uk-UA"/>
              </w:rPr>
            </w:pPr>
            <w:r w:rsidRPr="006F512E">
              <w:rPr>
                <w:rFonts w:ascii="Times New Roman" w:hAnsi="Times New Roman" w:cs="Times New Roman"/>
                <w:sz w:val="26"/>
                <w:szCs w:val="26"/>
                <w:lang w:val="uk-UA"/>
              </w:rPr>
              <w:t>Портфоліо здобувача: карта оцінювання потреб; індивідуальний план супроводу; маршрут перенаправлення / координації послуг; приклад професійної документації з дотриманням конфіденційності; план безпеки / кризового реагування; рефлексивний і супервізійний компонент.</w:t>
            </w:r>
          </w:p>
        </w:tc>
      </w:tr>
      <w:tr w:rsidR="006F512E" w:rsidRPr="00CE37CF" w:rsidTr="006F512E">
        <w:tc>
          <w:tcPr>
            <w:tcW w:w="566" w:type="dxa"/>
            <w:shd w:val="clear" w:color="auto" w:fill="auto"/>
          </w:tcPr>
          <w:p w:rsidR="006F512E" w:rsidRPr="006F512E" w:rsidRDefault="006F512E" w:rsidP="006F512E">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4.</w:t>
            </w:r>
          </w:p>
        </w:tc>
        <w:tc>
          <w:tcPr>
            <w:tcW w:w="2690" w:type="dxa"/>
            <w:shd w:val="clear" w:color="auto" w:fill="auto"/>
          </w:tcPr>
          <w:p w:rsidR="006F512E" w:rsidRPr="006F512E" w:rsidRDefault="00CE37CF" w:rsidP="006F512E">
            <w:pPr>
              <w:spacing w:after="0" w:line="240" w:lineRule="auto"/>
              <w:rPr>
                <w:b/>
                <w:sz w:val="26"/>
                <w:szCs w:val="26"/>
                <w:lang w:val="uk-UA"/>
              </w:rPr>
            </w:pPr>
            <w:r>
              <w:rPr>
                <w:rFonts w:ascii="Times New Roman" w:hAnsi="Times New Roman" w:cs="Times New Roman"/>
                <w:b/>
                <w:sz w:val="26"/>
                <w:szCs w:val="26"/>
                <w:lang w:val="uk-UA"/>
              </w:rPr>
              <w:t>Практики</w:t>
            </w:r>
          </w:p>
        </w:tc>
        <w:tc>
          <w:tcPr>
            <w:tcW w:w="6423" w:type="dxa"/>
            <w:shd w:val="clear" w:color="auto" w:fill="auto"/>
            <w:vAlign w:val="center"/>
          </w:tcPr>
          <w:p w:rsidR="00CE37CF" w:rsidRDefault="00CE37CF" w:rsidP="006F512E">
            <w:pPr>
              <w:spacing w:after="0" w:line="240" w:lineRule="auto"/>
              <w:jc w:val="both"/>
              <w:rPr>
                <w:rFonts w:ascii="Times New Roman" w:hAnsi="Times New Roman" w:cs="Times New Roman"/>
                <w:sz w:val="26"/>
                <w:szCs w:val="26"/>
                <w:lang w:val="uk-UA"/>
              </w:rPr>
            </w:pPr>
            <w:bookmarkStart w:id="0" w:name="_GoBack"/>
            <w:r w:rsidRPr="00CE37CF">
              <w:rPr>
                <w:rFonts w:ascii="Times New Roman" w:hAnsi="Times New Roman" w:cs="Times New Roman"/>
                <w:sz w:val="26"/>
                <w:szCs w:val="26"/>
                <w:lang w:val="uk-UA"/>
              </w:rPr>
              <w:t>Практика за професійним спрямуванням передбачає формування у здобувачів вищої освіти професійних компетентностей щодо оцінювання потреб клієнтів, здійснення соціального супроводу, кейс-менеджменту, консультування, міжвідомчої взаємодії, ведення професійної документації та надання психосоціальної підтримки різним категоріям населення, зокрема ветеранам війни, демобілізованим особам і членам їхніх сімей.</w:t>
            </w:r>
          </w:p>
          <w:bookmarkEnd w:id="0"/>
          <w:p w:rsidR="006F512E" w:rsidRPr="006F512E" w:rsidRDefault="006F512E" w:rsidP="006F512E">
            <w:pPr>
              <w:spacing w:after="0" w:line="240" w:lineRule="auto"/>
              <w:jc w:val="both"/>
              <w:rPr>
                <w:sz w:val="26"/>
                <w:szCs w:val="26"/>
                <w:lang w:val="uk-UA"/>
              </w:rPr>
            </w:pPr>
            <w:r w:rsidRPr="006F512E">
              <w:rPr>
                <w:rFonts w:ascii="Times New Roman" w:hAnsi="Times New Roman" w:cs="Times New Roman"/>
                <w:sz w:val="26"/>
                <w:szCs w:val="26"/>
                <w:lang w:val="uk-UA"/>
              </w:rPr>
              <w:t>Переддипломна практика має містити завдання з соціального супроводу ветеранів, демобілізованих осіб або членів їхніх сімей на базах, що мають відповідний профіль діяльності чи партнерство з ветеранськими сервісами.</w:t>
            </w:r>
          </w:p>
        </w:tc>
      </w:tr>
      <w:tr w:rsidR="006F512E" w:rsidRPr="00CE37CF" w:rsidTr="006F512E">
        <w:tc>
          <w:tcPr>
            <w:tcW w:w="566" w:type="dxa"/>
            <w:shd w:val="clear" w:color="auto" w:fill="auto"/>
          </w:tcPr>
          <w:p w:rsidR="006F512E" w:rsidRPr="006F512E" w:rsidRDefault="006F512E" w:rsidP="006F512E">
            <w:pPr>
              <w:spacing w:after="0" w:line="240" w:lineRule="auto"/>
              <w:jc w:val="center"/>
              <w:rPr>
                <w:rFonts w:ascii="Times New Roman" w:hAnsi="Times New Roman" w:cs="Times New Roman"/>
                <w:sz w:val="26"/>
                <w:szCs w:val="26"/>
                <w:lang w:val="uk-UA"/>
              </w:rPr>
            </w:pPr>
            <w:r w:rsidRPr="006F512E">
              <w:rPr>
                <w:rFonts w:ascii="Times New Roman" w:hAnsi="Times New Roman" w:cs="Times New Roman"/>
                <w:sz w:val="26"/>
                <w:szCs w:val="26"/>
                <w:lang w:val="uk-UA"/>
              </w:rPr>
              <w:t>5.</w:t>
            </w:r>
          </w:p>
        </w:tc>
        <w:tc>
          <w:tcPr>
            <w:tcW w:w="2690" w:type="dxa"/>
            <w:shd w:val="clear" w:color="auto" w:fill="auto"/>
          </w:tcPr>
          <w:p w:rsidR="006F512E" w:rsidRPr="006F512E" w:rsidRDefault="006F512E" w:rsidP="006F512E">
            <w:pPr>
              <w:spacing w:after="0" w:line="240" w:lineRule="auto"/>
              <w:rPr>
                <w:b/>
                <w:sz w:val="26"/>
                <w:szCs w:val="26"/>
                <w:lang w:val="uk-UA"/>
              </w:rPr>
            </w:pPr>
            <w:r w:rsidRPr="006F512E">
              <w:rPr>
                <w:rFonts w:ascii="Times New Roman" w:hAnsi="Times New Roman" w:cs="Times New Roman"/>
                <w:b/>
                <w:sz w:val="26"/>
                <w:szCs w:val="26"/>
                <w:lang w:val="uk-UA"/>
              </w:rPr>
              <w:t>Форма фіксації</w:t>
            </w:r>
          </w:p>
        </w:tc>
        <w:tc>
          <w:tcPr>
            <w:tcW w:w="6423" w:type="dxa"/>
            <w:shd w:val="clear" w:color="auto" w:fill="auto"/>
            <w:vAlign w:val="center"/>
          </w:tcPr>
          <w:p w:rsidR="006F512E" w:rsidRPr="006F512E" w:rsidRDefault="006F512E" w:rsidP="006F512E">
            <w:pPr>
              <w:spacing w:after="0" w:line="240" w:lineRule="auto"/>
              <w:jc w:val="both"/>
              <w:rPr>
                <w:sz w:val="26"/>
                <w:szCs w:val="26"/>
                <w:lang w:val="uk-UA"/>
              </w:rPr>
            </w:pPr>
            <w:r w:rsidRPr="006F512E">
              <w:rPr>
                <w:rFonts w:ascii="Times New Roman" w:hAnsi="Times New Roman" w:cs="Times New Roman"/>
                <w:sz w:val="26"/>
                <w:szCs w:val="26"/>
                <w:lang w:val="uk-UA"/>
              </w:rPr>
              <w:t>Запис про професійну кваліфікацію вноситься до документа про вищу освіту відповідно до рішення екзаменаційної комісії та внутрішніх процедур Академії.</w:t>
            </w:r>
          </w:p>
        </w:tc>
      </w:tr>
    </w:tbl>
    <w:p w:rsidR="003F78DE" w:rsidRDefault="003F78DE" w:rsidP="0074623A">
      <w:pPr>
        <w:spacing w:after="0" w:line="240" w:lineRule="auto"/>
        <w:jc w:val="center"/>
        <w:rPr>
          <w:sz w:val="26"/>
          <w:szCs w:val="26"/>
          <w:lang w:val="uk-UA"/>
        </w:rPr>
      </w:pPr>
    </w:p>
    <w:p w:rsidR="005E794C" w:rsidRPr="00E75E27" w:rsidRDefault="00A02C15" w:rsidP="0074623A">
      <w:pPr>
        <w:spacing w:after="0" w:line="240" w:lineRule="auto"/>
        <w:jc w:val="center"/>
        <w:rPr>
          <w:rFonts w:ascii="Times New Roman" w:hAnsi="Times New Roman" w:cs="Times New Roman"/>
          <w:b/>
          <w:sz w:val="26"/>
          <w:szCs w:val="26"/>
          <w:lang w:val="uk-UA"/>
        </w:rPr>
      </w:pPr>
      <w:r w:rsidRPr="006F512E">
        <w:rPr>
          <w:rFonts w:ascii="Times New Roman" w:hAnsi="Times New Roman" w:cs="Times New Roman"/>
          <w:b/>
          <w:sz w:val="26"/>
          <w:szCs w:val="26"/>
          <w:lang w:val="uk-UA"/>
        </w:rPr>
        <w:t xml:space="preserve">2. </w:t>
      </w:r>
      <w:r w:rsidR="006F512E" w:rsidRPr="006F512E">
        <w:rPr>
          <w:rFonts w:ascii="Times New Roman" w:hAnsi="Times New Roman" w:cs="Times New Roman"/>
          <w:b/>
          <w:sz w:val="26"/>
          <w:szCs w:val="26"/>
          <w:lang w:val="uk-UA"/>
        </w:rPr>
        <w:t>Перелік компонентів освітньо-професійної програми та їх логічна послідовність (ОПП)</w:t>
      </w:r>
    </w:p>
    <w:tbl>
      <w:tblPr>
        <w:tblStyle w:val="a4"/>
        <w:tblW w:w="9684" w:type="dxa"/>
        <w:tblInd w:w="-5" w:type="dxa"/>
        <w:shd w:val="clear" w:color="auto" w:fill="FFFFFF" w:themeFill="background1"/>
        <w:tblLook w:val="04A0" w:firstRow="1" w:lastRow="0" w:firstColumn="1" w:lastColumn="0" w:noHBand="0" w:noVBand="1"/>
      </w:tblPr>
      <w:tblGrid>
        <w:gridCol w:w="993"/>
        <w:gridCol w:w="5519"/>
        <w:gridCol w:w="1337"/>
        <w:gridCol w:w="1835"/>
      </w:tblGrid>
      <w:tr w:rsidR="0074623A" w:rsidRPr="0074623A" w:rsidTr="003F78DE">
        <w:tc>
          <w:tcPr>
            <w:tcW w:w="993"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Код н/д</w:t>
            </w:r>
          </w:p>
        </w:tc>
        <w:tc>
          <w:tcPr>
            <w:tcW w:w="5519"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 xml:space="preserve">Компоненти освітньої програми </w:t>
            </w:r>
          </w:p>
          <w:p w:rsidR="00E75E27" w:rsidRPr="0074623A" w:rsidRDefault="00E75E27" w:rsidP="00B243DE">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 xml:space="preserve">(навчальні дисципліни, практики, </w:t>
            </w:r>
            <w:r w:rsidR="00172C1F">
              <w:rPr>
                <w:rFonts w:ascii="Times New Roman" w:hAnsi="Times New Roman" w:cs="Times New Roman"/>
                <w:sz w:val="26"/>
                <w:szCs w:val="26"/>
                <w:lang w:val="uk-UA"/>
              </w:rPr>
              <w:t>кваліфікаційна робота (</w:t>
            </w:r>
            <w:r w:rsidR="00B243DE">
              <w:rPr>
                <w:rFonts w:ascii="Times New Roman" w:hAnsi="Times New Roman" w:cs="Times New Roman"/>
                <w:sz w:val="26"/>
                <w:szCs w:val="26"/>
                <w:lang w:val="uk-UA"/>
              </w:rPr>
              <w:t>атестаційний кейс)</w:t>
            </w:r>
            <w:r w:rsidR="00320FAF">
              <w:rPr>
                <w:rFonts w:ascii="Times New Roman" w:hAnsi="Times New Roman" w:cs="Times New Roman"/>
                <w:sz w:val="26"/>
                <w:szCs w:val="26"/>
                <w:lang w:val="uk-UA"/>
              </w:rPr>
              <w:t>)</w:t>
            </w:r>
          </w:p>
        </w:tc>
        <w:tc>
          <w:tcPr>
            <w:tcW w:w="1337"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Кількість кредитів</w:t>
            </w:r>
          </w:p>
        </w:tc>
        <w:tc>
          <w:tcPr>
            <w:tcW w:w="1835"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Форма підсумкового контролю</w:t>
            </w:r>
          </w:p>
        </w:tc>
      </w:tr>
      <w:tr w:rsidR="0074623A" w:rsidRPr="0074623A" w:rsidTr="0074623A">
        <w:trPr>
          <w:trHeight w:val="243"/>
        </w:trPr>
        <w:tc>
          <w:tcPr>
            <w:tcW w:w="9684" w:type="dxa"/>
            <w:gridSpan w:val="4"/>
            <w:shd w:val="clear" w:color="auto" w:fill="FFFFFF" w:themeFill="background1"/>
          </w:tcPr>
          <w:p w:rsidR="00E75E27" w:rsidRPr="0074623A" w:rsidRDefault="00E75E27" w:rsidP="00E75E27">
            <w:pPr>
              <w:jc w:val="center"/>
              <w:rPr>
                <w:rFonts w:ascii="Times New Roman" w:hAnsi="Times New Roman" w:cs="Times New Roman"/>
                <w:b/>
                <w:bCs/>
                <w:sz w:val="26"/>
                <w:szCs w:val="26"/>
                <w:lang w:val="uk-UA"/>
              </w:rPr>
            </w:pPr>
            <w:r w:rsidRPr="0074623A">
              <w:rPr>
                <w:rFonts w:ascii="Times New Roman" w:hAnsi="Times New Roman" w:cs="Times New Roman"/>
                <w:b/>
                <w:bCs/>
                <w:sz w:val="26"/>
                <w:szCs w:val="26"/>
                <w:lang w:val="uk-UA"/>
              </w:rPr>
              <w:t>1. Обов’язкові (нормативні) компоненти ОПП</w:t>
            </w:r>
          </w:p>
        </w:tc>
      </w:tr>
      <w:tr w:rsidR="0074623A" w:rsidRPr="0074623A" w:rsidTr="0074623A">
        <w:tc>
          <w:tcPr>
            <w:tcW w:w="9684" w:type="dxa"/>
            <w:gridSpan w:val="4"/>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b/>
                <w:bCs/>
                <w:sz w:val="26"/>
                <w:szCs w:val="26"/>
                <w:lang w:val="uk-UA"/>
              </w:rPr>
              <w:t>1.1. Навчальні дисципліни загальної підготовки</w:t>
            </w:r>
          </w:p>
        </w:tc>
      </w:tr>
      <w:tr w:rsidR="0074623A" w:rsidRPr="0074623A" w:rsidTr="003F78DE">
        <w:tc>
          <w:tcPr>
            <w:tcW w:w="993"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ЗО 1</w:t>
            </w:r>
          </w:p>
        </w:tc>
        <w:tc>
          <w:tcPr>
            <w:tcW w:w="5519" w:type="dxa"/>
            <w:shd w:val="clear" w:color="auto" w:fill="FFFFFF" w:themeFill="background1"/>
          </w:tcPr>
          <w:p w:rsidR="00E75E27" w:rsidRPr="0074623A" w:rsidRDefault="00E75E27" w:rsidP="0074623A">
            <w:pPr>
              <w:jc w:val="both"/>
              <w:rPr>
                <w:rFonts w:ascii="Times New Roman" w:hAnsi="Times New Roman" w:cs="Times New Roman"/>
                <w:sz w:val="26"/>
                <w:szCs w:val="26"/>
                <w:lang w:val="uk-UA"/>
              </w:rPr>
            </w:pPr>
            <w:r w:rsidRPr="0074623A">
              <w:rPr>
                <w:rFonts w:ascii="Times New Roman" w:hAnsi="Times New Roman" w:cs="Times New Roman"/>
                <w:sz w:val="26"/>
                <w:szCs w:val="26"/>
                <w:lang w:val="uk-UA"/>
              </w:rPr>
              <w:t>Практико-орієнтована іноземна мова</w:t>
            </w:r>
          </w:p>
        </w:tc>
        <w:tc>
          <w:tcPr>
            <w:tcW w:w="1337"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4</w:t>
            </w:r>
          </w:p>
        </w:tc>
        <w:tc>
          <w:tcPr>
            <w:tcW w:w="1835"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Залік</w:t>
            </w:r>
          </w:p>
        </w:tc>
      </w:tr>
      <w:tr w:rsidR="0074623A" w:rsidRPr="0074623A" w:rsidTr="003F78DE">
        <w:tc>
          <w:tcPr>
            <w:tcW w:w="993"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ЗО 2</w:t>
            </w:r>
          </w:p>
        </w:tc>
        <w:tc>
          <w:tcPr>
            <w:tcW w:w="5519" w:type="dxa"/>
            <w:shd w:val="clear" w:color="auto" w:fill="FFFFFF" w:themeFill="background1"/>
          </w:tcPr>
          <w:p w:rsidR="00E75E27" w:rsidRPr="0074623A" w:rsidRDefault="00E75E27" w:rsidP="0074623A">
            <w:pPr>
              <w:jc w:val="both"/>
              <w:rPr>
                <w:rFonts w:ascii="Times New Roman" w:hAnsi="Times New Roman" w:cs="Times New Roman"/>
                <w:sz w:val="26"/>
                <w:szCs w:val="26"/>
                <w:lang w:val="uk-UA"/>
              </w:rPr>
            </w:pPr>
            <w:r w:rsidRPr="0074623A">
              <w:rPr>
                <w:rFonts w:ascii="Times New Roman" w:hAnsi="Times New Roman" w:cs="Times New Roman"/>
                <w:sz w:val="26"/>
                <w:szCs w:val="26"/>
                <w:lang w:val="uk-UA"/>
              </w:rPr>
              <w:t>Стратегії сталого розвитку сучасного суспільства</w:t>
            </w:r>
          </w:p>
        </w:tc>
        <w:tc>
          <w:tcPr>
            <w:tcW w:w="1337"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3</w:t>
            </w:r>
          </w:p>
        </w:tc>
        <w:tc>
          <w:tcPr>
            <w:tcW w:w="1835"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Залік</w:t>
            </w:r>
          </w:p>
        </w:tc>
      </w:tr>
      <w:tr w:rsidR="0074623A" w:rsidRPr="0074623A" w:rsidTr="003F78DE">
        <w:tc>
          <w:tcPr>
            <w:tcW w:w="993"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ЗО 3</w:t>
            </w:r>
          </w:p>
        </w:tc>
        <w:tc>
          <w:tcPr>
            <w:tcW w:w="5519" w:type="dxa"/>
            <w:shd w:val="clear" w:color="auto" w:fill="FFFFFF" w:themeFill="background1"/>
          </w:tcPr>
          <w:p w:rsidR="00E75E27" w:rsidRPr="0074623A" w:rsidRDefault="00E75E27" w:rsidP="0074623A">
            <w:pPr>
              <w:jc w:val="both"/>
              <w:rPr>
                <w:rFonts w:ascii="Times New Roman" w:hAnsi="Times New Roman" w:cs="Times New Roman"/>
                <w:sz w:val="26"/>
                <w:szCs w:val="26"/>
                <w:lang w:val="uk-UA"/>
              </w:rPr>
            </w:pPr>
            <w:r w:rsidRPr="0074623A">
              <w:rPr>
                <w:rFonts w:ascii="Times New Roman" w:hAnsi="Times New Roman" w:cs="Times New Roman"/>
                <w:sz w:val="26"/>
                <w:szCs w:val="26"/>
                <w:lang w:val="uk-UA"/>
              </w:rPr>
              <w:t>Інноваційний менеджмент у професійній діяльності</w:t>
            </w:r>
          </w:p>
        </w:tc>
        <w:tc>
          <w:tcPr>
            <w:tcW w:w="1337"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4</w:t>
            </w:r>
          </w:p>
        </w:tc>
        <w:tc>
          <w:tcPr>
            <w:tcW w:w="1835"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Залік</w:t>
            </w:r>
          </w:p>
        </w:tc>
      </w:tr>
      <w:tr w:rsidR="0074623A" w:rsidRPr="0074623A" w:rsidTr="0074623A">
        <w:tc>
          <w:tcPr>
            <w:tcW w:w="9684" w:type="dxa"/>
            <w:gridSpan w:val="4"/>
            <w:shd w:val="clear" w:color="auto" w:fill="FFFFFF" w:themeFill="background1"/>
          </w:tcPr>
          <w:p w:rsidR="00E75E27" w:rsidRPr="0074623A" w:rsidRDefault="00E75E27" w:rsidP="00E75E27">
            <w:pPr>
              <w:jc w:val="center"/>
              <w:rPr>
                <w:rFonts w:ascii="Times New Roman" w:hAnsi="Times New Roman" w:cs="Times New Roman"/>
                <w:b/>
                <w:sz w:val="26"/>
                <w:szCs w:val="26"/>
                <w:lang w:val="uk-UA"/>
              </w:rPr>
            </w:pPr>
            <w:r w:rsidRPr="0074623A">
              <w:rPr>
                <w:rFonts w:ascii="Times New Roman" w:hAnsi="Times New Roman" w:cs="Times New Roman"/>
                <w:b/>
                <w:sz w:val="26"/>
                <w:szCs w:val="26"/>
                <w:lang w:val="uk-UA"/>
              </w:rPr>
              <w:lastRenderedPageBreak/>
              <w:t>1.2. Навчальні дисципліни професійної підготовки</w:t>
            </w:r>
          </w:p>
        </w:tc>
      </w:tr>
      <w:tr w:rsidR="0074623A" w:rsidRPr="0074623A" w:rsidTr="003F78DE">
        <w:tc>
          <w:tcPr>
            <w:tcW w:w="993"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1</w:t>
            </w:r>
          </w:p>
        </w:tc>
        <w:tc>
          <w:tcPr>
            <w:tcW w:w="5519" w:type="dxa"/>
            <w:shd w:val="clear" w:color="auto" w:fill="FFFFFF" w:themeFill="background1"/>
            <w:vAlign w:val="center"/>
          </w:tcPr>
          <w:p w:rsidR="00E75E27" w:rsidRPr="0074623A" w:rsidRDefault="00E75E27" w:rsidP="0074623A">
            <w:pPr>
              <w:jc w:val="both"/>
              <w:rPr>
                <w:sz w:val="26"/>
                <w:szCs w:val="26"/>
                <w:lang w:val="uk-UA"/>
              </w:rPr>
            </w:pPr>
            <w:r w:rsidRPr="0074623A">
              <w:rPr>
                <w:rFonts w:ascii="Times New Roman" w:hAnsi="Times New Roman" w:cs="Times New Roman"/>
                <w:sz w:val="26"/>
                <w:szCs w:val="26"/>
                <w:lang w:val="uk-UA"/>
              </w:rPr>
              <w:t>Ветеранська політика, трансформація соціальних послуг та соціально-правовий захист ветеранів війни і членів їхніх сімей</w:t>
            </w:r>
          </w:p>
        </w:tc>
        <w:tc>
          <w:tcPr>
            <w:tcW w:w="1337" w:type="dxa"/>
            <w:shd w:val="clear" w:color="auto" w:fill="FFFFFF" w:themeFill="background1"/>
          </w:tcPr>
          <w:p w:rsidR="00E75E27" w:rsidRPr="0074623A" w:rsidRDefault="00E75E27" w:rsidP="0074623A">
            <w:pPr>
              <w:jc w:val="center"/>
              <w:rPr>
                <w:sz w:val="26"/>
                <w:szCs w:val="26"/>
                <w:lang w:val="uk-UA"/>
              </w:rPr>
            </w:pPr>
            <w:r w:rsidRPr="0074623A">
              <w:rPr>
                <w:rFonts w:ascii="Times New Roman" w:hAnsi="Times New Roman" w:cs="Times New Roman"/>
                <w:sz w:val="26"/>
                <w:szCs w:val="26"/>
                <w:lang w:val="uk-UA"/>
              </w:rPr>
              <w:t>4</w:t>
            </w:r>
          </w:p>
        </w:tc>
        <w:tc>
          <w:tcPr>
            <w:tcW w:w="1835" w:type="dxa"/>
            <w:shd w:val="clear" w:color="auto" w:fill="FFFFFF" w:themeFill="background1"/>
          </w:tcPr>
          <w:p w:rsidR="00E75E27" w:rsidRPr="0074623A" w:rsidRDefault="0074623A" w:rsidP="0074623A">
            <w:pPr>
              <w:jc w:val="center"/>
              <w:rPr>
                <w:sz w:val="26"/>
                <w:szCs w:val="26"/>
                <w:lang w:val="uk-UA"/>
              </w:rPr>
            </w:pPr>
            <w:r w:rsidRPr="0074623A">
              <w:rPr>
                <w:rFonts w:ascii="Times New Roman" w:hAnsi="Times New Roman" w:cs="Times New Roman"/>
                <w:sz w:val="26"/>
                <w:szCs w:val="26"/>
                <w:lang w:val="uk-UA"/>
              </w:rPr>
              <w:t>Іспит</w:t>
            </w:r>
          </w:p>
        </w:tc>
      </w:tr>
      <w:tr w:rsidR="0074623A" w:rsidRPr="0074623A" w:rsidTr="003F78DE">
        <w:tc>
          <w:tcPr>
            <w:tcW w:w="993"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2</w:t>
            </w:r>
          </w:p>
        </w:tc>
        <w:tc>
          <w:tcPr>
            <w:tcW w:w="5519" w:type="dxa"/>
            <w:shd w:val="clear" w:color="auto" w:fill="FFFFFF" w:themeFill="background1"/>
            <w:vAlign w:val="center"/>
          </w:tcPr>
          <w:p w:rsidR="00E75E27" w:rsidRPr="0074623A" w:rsidRDefault="00E75E27" w:rsidP="0074623A">
            <w:pPr>
              <w:jc w:val="both"/>
              <w:rPr>
                <w:sz w:val="26"/>
                <w:szCs w:val="26"/>
                <w:lang w:val="uk-UA"/>
              </w:rPr>
            </w:pPr>
            <w:r w:rsidRPr="0074623A">
              <w:rPr>
                <w:rFonts w:ascii="Times New Roman" w:hAnsi="Times New Roman" w:cs="Times New Roman"/>
                <w:sz w:val="26"/>
                <w:szCs w:val="26"/>
                <w:lang w:val="uk-UA"/>
              </w:rPr>
              <w:t>Методологія, етика і організація науково-дослідницької діяльності</w:t>
            </w:r>
          </w:p>
        </w:tc>
        <w:tc>
          <w:tcPr>
            <w:tcW w:w="1337" w:type="dxa"/>
            <w:shd w:val="clear" w:color="auto" w:fill="FFFFFF" w:themeFill="background1"/>
          </w:tcPr>
          <w:p w:rsidR="00E75E27" w:rsidRPr="0074623A" w:rsidRDefault="00E75E27" w:rsidP="0074623A">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3</w:t>
            </w:r>
          </w:p>
        </w:tc>
        <w:tc>
          <w:tcPr>
            <w:tcW w:w="1835" w:type="dxa"/>
            <w:shd w:val="clear" w:color="auto" w:fill="FFFFFF" w:themeFill="background1"/>
          </w:tcPr>
          <w:p w:rsidR="00E75E27" w:rsidRPr="0074623A" w:rsidRDefault="00E75E27" w:rsidP="0074623A">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Залік</w:t>
            </w:r>
          </w:p>
        </w:tc>
      </w:tr>
      <w:tr w:rsidR="0074623A" w:rsidRPr="0074623A" w:rsidTr="003F78DE">
        <w:tc>
          <w:tcPr>
            <w:tcW w:w="993" w:type="dxa"/>
            <w:shd w:val="clear" w:color="auto" w:fill="FFFFFF" w:themeFill="background1"/>
          </w:tcPr>
          <w:p w:rsidR="00E75E27" w:rsidRPr="0074623A" w:rsidRDefault="00E75E27" w:rsidP="00E75E27">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3</w:t>
            </w:r>
          </w:p>
        </w:tc>
        <w:tc>
          <w:tcPr>
            <w:tcW w:w="5519" w:type="dxa"/>
            <w:shd w:val="clear" w:color="auto" w:fill="FFFFFF" w:themeFill="background1"/>
            <w:vAlign w:val="center"/>
          </w:tcPr>
          <w:p w:rsidR="00E75E27" w:rsidRPr="0074623A" w:rsidRDefault="00E75E27" w:rsidP="0074623A">
            <w:pPr>
              <w:jc w:val="both"/>
              <w:rPr>
                <w:sz w:val="26"/>
                <w:szCs w:val="26"/>
                <w:lang w:val="uk-UA"/>
              </w:rPr>
            </w:pPr>
            <w:r w:rsidRPr="0074623A">
              <w:rPr>
                <w:rFonts w:ascii="Times New Roman" w:hAnsi="Times New Roman" w:cs="Times New Roman"/>
                <w:sz w:val="26"/>
                <w:szCs w:val="26"/>
                <w:lang w:val="uk-UA"/>
              </w:rPr>
              <w:t>Технології створення міжнародних</w:t>
            </w:r>
            <w:r w:rsidR="0074623A">
              <w:rPr>
                <w:rFonts w:ascii="Times New Roman" w:hAnsi="Times New Roman" w:cs="Times New Roman"/>
                <w:sz w:val="26"/>
                <w:szCs w:val="26"/>
                <w:lang w:val="uk-UA"/>
              </w:rPr>
              <w:t xml:space="preserve"> </w:t>
            </w:r>
            <w:r w:rsidRPr="0074623A">
              <w:rPr>
                <w:rFonts w:ascii="Times New Roman" w:hAnsi="Times New Roman" w:cs="Times New Roman"/>
                <w:sz w:val="26"/>
                <w:szCs w:val="26"/>
                <w:lang w:val="uk-UA"/>
              </w:rPr>
              <w:t>/</w:t>
            </w:r>
            <w:r w:rsidR="0074623A">
              <w:rPr>
                <w:rFonts w:ascii="Times New Roman" w:hAnsi="Times New Roman" w:cs="Times New Roman"/>
                <w:sz w:val="26"/>
                <w:szCs w:val="26"/>
                <w:lang w:val="uk-UA"/>
              </w:rPr>
              <w:t xml:space="preserve"> </w:t>
            </w:r>
            <w:r w:rsidRPr="0074623A">
              <w:rPr>
                <w:rFonts w:ascii="Times New Roman" w:hAnsi="Times New Roman" w:cs="Times New Roman"/>
                <w:sz w:val="26"/>
                <w:szCs w:val="26"/>
                <w:lang w:val="uk-UA"/>
              </w:rPr>
              <w:t>національних соціальних проєктів і програм</w:t>
            </w:r>
          </w:p>
        </w:tc>
        <w:tc>
          <w:tcPr>
            <w:tcW w:w="1337" w:type="dxa"/>
            <w:shd w:val="clear" w:color="auto" w:fill="FFFFFF" w:themeFill="background1"/>
          </w:tcPr>
          <w:p w:rsidR="00E75E27" w:rsidRPr="0074623A" w:rsidRDefault="00E75E27" w:rsidP="0074623A">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4</w:t>
            </w:r>
          </w:p>
        </w:tc>
        <w:tc>
          <w:tcPr>
            <w:tcW w:w="1835" w:type="dxa"/>
            <w:shd w:val="clear" w:color="auto" w:fill="FFFFFF" w:themeFill="background1"/>
          </w:tcPr>
          <w:p w:rsidR="00E75E27" w:rsidRPr="0074623A" w:rsidRDefault="00E75E27" w:rsidP="0074623A">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Залік</w:t>
            </w:r>
          </w:p>
        </w:tc>
      </w:tr>
      <w:tr w:rsidR="004D0251" w:rsidRPr="0074623A" w:rsidTr="003F78DE">
        <w:tc>
          <w:tcPr>
            <w:tcW w:w="993" w:type="dxa"/>
            <w:shd w:val="clear" w:color="auto" w:fill="FFFFFF" w:themeFill="background1"/>
          </w:tcPr>
          <w:p w:rsidR="004D0251" w:rsidRPr="0074623A" w:rsidRDefault="004D0251" w:rsidP="004D0251">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4</w:t>
            </w:r>
          </w:p>
        </w:tc>
        <w:tc>
          <w:tcPr>
            <w:tcW w:w="5519" w:type="dxa"/>
            <w:shd w:val="clear" w:color="auto" w:fill="FFFFFF" w:themeFill="background1"/>
            <w:vAlign w:val="center"/>
          </w:tcPr>
          <w:p w:rsidR="004D0251" w:rsidRPr="0074623A" w:rsidRDefault="004D0251" w:rsidP="004D0251">
            <w:pPr>
              <w:jc w:val="both"/>
              <w:rPr>
                <w:sz w:val="26"/>
                <w:szCs w:val="26"/>
                <w:lang w:val="uk-UA"/>
              </w:rPr>
            </w:pPr>
            <w:r w:rsidRPr="0074623A">
              <w:rPr>
                <w:rFonts w:ascii="Times New Roman" w:hAnsi="Times New Roman" w:cs="Times New Roman"/>
                <w:sz w:val="26"/>
                <w:szCs w:val="26"/>
                <w:lang w:val="uk-UA"/>
              </w:rPr>
              <w:t>Технології соціального супроводу ветеранів, кейс-менеджменту та навігації у системі послуг</w:t>
            </w:r>
          </w:p>
        </w:tc>
        <w:tc>
          <w:tcPr>
            <w:tcW w:w="1337" w:type="dxa"/>
            <w:shd w:val="clear" w:color="auto" w:fill="FFFFFF" w:themeFill="background1"/>
          </w:tcPr>
          <w:p w:rsidR="004D0251" w:rsidRPr="0074623A" w:rsidRDefault="004D0251" w:rsidP="004D0251">
            <w:pPr>
              <w:jc w:val="center"/>
              <w:rPr>
                <w:sz w:val="26"/>
                <w:szCs w:val="26"/>
                <w:lang w:val="uk-UA"/>
              </w:rPr>
            </w:pPr>
            <w:r w:rsidRPr="0074623A">
              <w:rPr>
                <w:rFonts w:ascii="Times New Roman" w:hAnsi="Times New Roman" w:cs="Times New Roman"/>
                <w:sz w:val="26"/>
                <w:szCs w:val="26"/>
                <w:lang w:val="uk-UA"/>
              </w:rPr>
              <w:t>4</w:t>
            </w:r>
          </w:p>
        </w:tc>
        <w:tc>
          <w:tcPr>
            <w:tcW w:w="1835" w:type="dxa"/>
            <w:shd w:val="clear" w:color="auto" w:fill="FFFFFF" w:themeFill="background1"/>
          </w:tcPr>
          <w:p w:rsidR="004D0251" w:rsidRPr="0074623A" w:rsidRDefault="004D0251" w:rsidP="004D0251">
            <w:pPr>
              <w:jc w:val="center"/>
              <w:rPr>
                <w:sz w:val="26"/>
                <w:szCs w:val="26"/>
                <w:lang w:val="uk-UA"/>
              </w:rPr>
            </w:pPr>
            <w:r w:rsidRPr="0074623A">
              <w:rPr>
                <w:rFonts w:ascii="Times New Roman" w:hAnsi="Times New Roman" w:cs="Times New Roman"/>
                <w:sz w:val="26"/>
                <w:szCs w:val="26"/>
                <w:lang w:val="uk-UA"/>
              </w:rPr>
              <w:t>Іспит</w:t>
            </w:r>
          </w:p>
        </w:tc>
      </w:tr>
      <w:tr w:rsidR="004D0251" w:rsidRPr="0074623A" w:rsidTr="003F78DE">
        <w:tc>
          <w:tcPr>
            <w:tcW w:w="993" w:type="dxa"/>
            <w:shd w:val="clear" w:color="auto" w:fill="FFFFFF" w:themeFill="background1"/>
          </w:tcPr>
          <w:p w:rsidR="004D0251" w:rsidRPr="0074623A" w:rsidRDefault="004D0251" w:rsidP="004D0251">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5</w:t>
            </w:r>
          </w:p>
        </w:tc>
        <w:tc>
          <w:tcPr>
            <w:tcW w:w="5519" w:type="dxa"/>
            <w:shd w:val="clear" w:color="auto" w:fill="FFFFFF" w:themeFill="background1"/>
            <w:vAlign w:val="center"/>
          </w:tcPr>
          <w:p w:rsidR="004D0251" w:rsidRPr="0074623A" w:rsidRDefault="004D0251" w:rsidP="004D0251">
            <w:pPr>
              <w:jc w:val="both"/>
              <w:rPr>
                <w:sz w:val="26"/>
                <w:szCs w:val="26"/>
                <w:lang w:val="uk-UA"/>
              </w:rPr>
            </w:pPr>
            <w:r w:rsidRPr="0074623A">
              <w:rPr>
                <w:rFonts w:ascii="Times New Roman" w:hAnsi="Times New Roman" w:cs="Times New Roman"/>
                <w:sz w:val="26"/>
                <w:szCs w:val="26"/>
                <w:lang w:val="uk-UA"/>
              </w:rPr>
              <w:t>Громадянське суспільство, адвокація, медіація та міжвідомча взаємодія у соціальній роботі</w:t>
            </w:r>
          </w:p>
        </w:tc>
        <w:tc>
          <w:tcPr>
            <w:tcW w:w="1337" w:type="dxa"/>
            <w:shd w:val="clear" w:color="auto" w:fill="FFFFFF" w:themeFill="background1"/>
          </w:tcPr>
          <w:p w:rsidR="004D0251" w:rsidRPr="0074623A" w:rsidRDefault="004D0251" w:rsidP="004D0251">
            <w:pPr>
              <w:jc w:val="center"/>
              <w:rPr>
                <w:sz w:val="26"/>
                <w:szCs w:val="26"/>
                <w:lang w:val="uk-UA"/>
              </w:rPr>
            </w:pPr>
            <w:r w:rsidRPr="0074623A">
              <w:rPr>
                <w:rFonts w:ascii="Times New Roman" w:hAnsi="Times New Roman" w:cs="Times New Roman"/>
                <w:sz w:val="26"/>
                <w:szCs w:val="26"/>
                <w:lang w:val="uk-UA"/>
              </w:rPr>
              <w:t>4</w:t>
            </w:r>
          </w:p>
        </w:tc>
        <w:tc>
          <w:tcPr>
            <w:tcW w:w="1835" w:type="dxa"/>
            <w:shd w:val="clear" w:color="auto" w:fill="FFFFFF" w:themeFill="background1"/>
          </w:tcPr>
          <w:p w:rsidR="004D0251" w:rsidRPr="0074623A" w:rsidRDefault="004D0251" w:rsidP="004D0251">
            <w:pPr>
              <w:jc w:val="center"/>
              <w:rPr>
                <w:sz w:val="26"/>
                <w:szCs w:val="26"/>
                <w:lang w:val="uk-UA"/>
              </w:rPr>
            </w:pPr>
            <w:r w:rsidRPr="0074623A">
              <w:rPr>
                <w:rFonts w:ascii="Times New Roman" w:hAnsi="Times New Roman" w:cs="Times New Roman"/>
                <w:sz w:val="26"/>
                <w:szCs w:val="26"/>
                <w:lang w:val="uk-UA"/>
              </w:rPr>
              <w:t>Залік</w:t>
            </w:r>
          </w:p>
        </w:tc>
      </w:tr>
      <w:tr w:rsidR="004D0251" w:rsidRPr="0074623A" w:rsidTr="003F78DE">
        <w:tc>
          <w:tcPr>
            <w:tcW w:w="993" w:type="dxa"/>
            <w:shd w:val="clear" w:color="auto" w:fill="FFFFFF" w:themeFill="background1"/>
          </w:tcPr>
          <w:p w:rsidR="004D0251" w:rsidRPr="0074623A" w:rsidRDefault="004D0251" w:rsidP="004D0251">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6</w:t>
            </w:r>
          </w:p>
        </w:tc>
        <w:tc>
          <w:tcPr>
            <w:tcW w:w="5519" w:type="dxa"/>
            <w:shd w:val="clear" w:color="auto" w:fill="FFFFFF" w:themeFill="background1"/>
          </w:tcPr>
          <w:p w:rsidR="004D0251" w:rsidRPr="0074623A" w:rsidRDefault="004D0251" w:rsidP="004D0251">
            <w:pPr>
              <w:jc w:val="both"/>
              <w:rPr>
                <w:rFonts w:ascii="Times New Roman" w:hAnsi="Times New Roman" w:cs="Times New Roman"/>
                <w:sz w:val="26"/>
                <w:szCs w:val="26"/>
                <w:lang w:val="uk-UA"/>
              </w:rPr>
            </w:pPr>
            <w:r w:rsidRPr="0074623A">
              <w:rPr>
                <w:rFonts w:ascii="Times New Roman" w:hAnsi="Times New Roman" w:cs="Times New Roman"/>
                <w:sz w:val="26"/>
                <w:szCs w:val="26"/>
                <w:lang w:val="uk-UA"/>
              </w:rPr>
              <w:t>Педагогіка вищої школи</w:t>
            </w:r>
          </w:p>
        </w:tc>
        <w:tc>
          <w:tcPr>
            <w:tcW w:w="1337" w:type="dxa"/>
            <w:shd w:val="clear" w:color="auto" w:fill="FFFFFF" w:themeFill="background1"/>
          </w:tcPr>
          <w:p w:rsidR="004D0251" w:rsidRPr="0074623A" w:rsidRDefault="004D0251" w:rsidP="004D0251">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3</w:t>
            </w:r>
          </w:p>
        </w:tc>
        <w:tc>
          <w:tcPr>
            <w:tcW w:w="1835" w:type="dxa"/>
            <w:shd w:val="clear" w:color="auto" w:fill="FFFFFF" w:themeFill="background1"/>
          </w:tcPr>
          <w:p w:rsidR="004D0251" w:rsidRPr="0074623A" w:rsidRDefault="004D0251" w:rsidP="004D0251">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Залік</w:t>
            </w:r>
          </w:p>
        </w:tc>
      </w:tr>
      <w:tr w:rsidR="004D0251" w:rsidRPr="0074623A" w:rsidTr="003F78DE">
        <w:tc>
          <w:tcPr>
            <w:tcW w:w="993" w:type="dxa"/>
            <w:shd w:val="clear" w:color="auto" w:fill="FFFFFF" w:themeFill="background1"/>
          </w:tcPr>
          <w:p w:rsidR="004D0251" w:rsidRPr="0074623A" w:rsidRDefault="004D0251" w:rsidP="004D0251">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7</w:t>
            </w:r>
          </w:p>
        </w:tc>
        <w:tc>
          <w:tcPr>
            <w:tcW w:w="5519" w:type="dxa"/>
            <w:shd w:val="clear" w:color="auto" w:fill="FFFFFF" w:themeFill="background1"/>
            <w:vAlign w:val="center"/>
          </w:tcPr>
          <w:p w:rsidR="004D0251" w:rsidRPr="0074623A" w:rsidRDefault="004D0251" w:rsidP="004D0251">
            <w:pPr>
              <w:jc w:val="both"/>
              <w:rPr>
                <w:sz w:val="26"/>
                <w:szCs w:val="26"/>
                <w:lang w:val="uk-UA"/>
              </w:rPr>
            </w:pPr>
            <w:r w:rsidRPr="0074623A">
              <w:rPr>
                <w:rFonts w:ascii="Times New Roman" w:hAnsi="Times New Roman" w:cs="Times New Roman"/>
                <w:sz w:val="26"/>
                <w:szCs w:val="26"/>
                <w:lang w:val="uk-UA"/>
              </w:rPr>
              <w:t>Консультування, кризове втручання, супервізія та психосоціальна підтримка в сучасній соціальній роботі</w:t>
            </w:r>
          </w:p>
        </w:tc>
        <w:tc>
          <w:tcPr>
            <w:tcW w:w="1337" w:type="dxa"/>
            <w:shd w:val="clear" w:color="auto" w:fill="FFFFFF" w:themeFill="background1"/>
          </w:tcPr>
          <w:p w:rsidR="004D0251" w:rsidRPr="0074623A" w:rsidRDefault="004D0251" w:rsidP="004D0251">
            <w:pPr>
              <w:jc w:val="center"/>
              <w:rPr>
                <w:sz w:val="26"/>
                <w:szCs w:val="26"/>
                <w:lang w:val="uk-UA"/>
              </w:rPr>
            </w:pPr>
            <w:r w:rsidRPr="0074623A">
              <w:rPr>
                <w:rFonts w:ascii="Times New Roman" w:hAnsi="Times New Roman" w:cs="Times New Roman"/>
                <w:sz w:val="26"/>
                <w:szCs w:val="26"/>
                <w:lang w:val="uk-UA"/>
              </w:rPr>
              <w:t>3</w:t>
            </w:r>
          </w:p>
        </w:tc>
        <w:tc>
          <w:tcPr>
            <w:tcW w:w="1835" w:type="dxa"/>
            <w:shd w:val="clear" w:color="auto" w:fill="FFFFFF" w:themeFill="background1"/>
          </w:tcPr>
          <w:p w:rsidR="004D0251" w:rsidRPr="0074623A" w:rsidRDefault="004D0251" w:rsidP="004D0251">
            <w:pPr>
              <w:jc w:val="center"/>
              <w:rPr>
                <w:sz w:val="26"/>
                <w:szCs w:val="26"/>
                <w:lang w:val="uk-UA"/>
              </w:rPr>
            </w:pPr>
            <w:r w:rsidRPr="0074623A">
              <w:rPr>
                <w:rFonts w:ascii="Times New Roman" w:hAnsi="Times New Roman" w:cs="Times New Roman"/>
                <w:sz w:val="26"/>
                <w:szCs w:val="26"/>
                <w:lang w:val="uk-UA"/>
              </w:rPr>
              <w:t>Іспит</w:t>
            </w:r>
          </w:p>
        </w:tc>
      </w:tr>
      <w:tr w:rsidR="004D0251" w:rsidRPr="0074623A" w:rsidTr="0074623A">
        <w:tc>
          <w:tcPr>
            <w:tcW w:w="9684" w:type="dxa"/>
            <w:gridSpan w:val="4"/>
            <w:shd w:val="clear" w:color="auto" w:fill="FFFFFF" w:themeFill="background1"/>
          </w:tcPr>
          <w:p w:rsidR="004D0251" w:rsidRPr="0074623A" w:rsidRDefault="004D0251" w:rsidP="004D0251">
            <w:pPr>
              <w:tabs>
                <w:tab w:val="left" w:pos="2025"/>
                <w:tab w:val="center" w:pos="4947"/>
              </w:tabs>
              <w:jc w:val="center"/>
              <w:rPr>
                <w:rFonts w:ascii="Times New Roman" w:hAnsi="Times New Roman" w:cs="Times New Roman"/>
                <w:b/>
                <w:sz w:val="26"/>
                <w:szCs w:val="26"/>
                <w:lang w:val="uk-UA"/>
              </w:rPr>
            </w:pPr>
            <w:r w:rsidRPr="0074623A">
              <w:rPr>
                <w:rFonts w:ascii="Times New Roman" w:hAnsi="Times New Roman" w:cs="Times New Roman"/>
                <w:b/>
                <w:sz w:val="26"/>
                <w:szCs w:val="26"/>
                <w:lang w:val="uk-UA"/>
              </w:rPr>
              <w:t>1.3. Практично-орієнтована підготовка</w:t>
            </w:r>
          </w:p>
        </w:tc>
      </w:tr>
      <w:tr w:rsidR="004D0251" w:rsidRPr="0074623A" w:rsidTr="003F78DE">
        <w:tc>
          <w:tcPr>
            <w:tcW w:w="993" w:type="dxa"/>
            <w:shd w:val="clear" w:color="auto" w:fill="FFFFFF" w:themeFill="background1"/>
          </w:tcPr>
          <w:p w:rsidR="004D0251" w:rsidRPr="0074623A" w:rsidRDefault="004D0251" w:rsidP="004D0251">
            <w:pPr>
              <w:jc w:val="center"/>
              <w:rPr>
                <w:rFonts w:ascii="Times New Roman" w:hAnsi="Times New Roman" w:cs="Times New Roman"/>
                <w:sz w:val="26"/>
                <w:szCs w:val="26"/>
                <w:lang w:val="uk-UA"/>
              </w:rPr>
            </w:pPr>
            <w:r w:rsidRPr="0074623A">
              <w:rPr>
                <w:rFonts w:ascii="Times New Roman" w:hAnsi="Times New Roman" w:cs="Times New Roman"/>
                <w:sz w:val="26"/>
                <w:szCs w:val="26"/>
                <w:lang w:val="uk-UA"/>
              </w:rPr>
              <w:t>ПО 8</w:t>
            </w:r>
          </w:p>
        </w:tc>
        <w:tc>
          <w:tcPr>
            <w:tcW w:w="5519" w:type="dxa"/>
            <w:shd w:val="clear" w:color="auto" w:fill="FFFFFF" w:themeFill="background1"/>
            <w:vAlign w:val="center"/>
          </w:tcPr>
          <w:p w:rsidR="004D0251" w:rsidRPr="003F78DE" w:rsidRDefault="003F78DE" w:rsidP="004D0251">
            <w:pPr>
              <w:jc w:val="both"/>
              <w:rPr>
                <w:rFonts w:ascii="Times New Roman" w:hAnsi="Times New Roman" w:cs="Times New Roman"/>
                <w:sz w:val="26"/>
                <w:szCs w:val="26"/>
                <w:lang w:val="uk-UA"/>
              </w:rPr>
            </w:pPr>
            <w:r w:rsidRPr="003F78DE">
              <w:rPr>
                <w:rFonts w:ascii="Times New Roman" w:hAnsi="Times New Roman" w:cs="Times New Roman"/>
                <w:sz w:val="26"/>
                <w:szCs w:val="26"/>
                <w:lang w:val="uk-UA"/>
              </w:rPr>
              <w:t>Практика за професійним спрямуванням</w:t>
            </w:r>
          </w:p>
        </w:tc>
        <w:tc>
          <w:tcPr>
            <w:tcW w:w="1337" w:type="dxa"/>
            <w:shd w:val="clear" w:color="auto" w:fill="FFFFFF" w:themeFill="background1"/>
          </w:tcPr>
          <w:p w:rsidR="004D0251" w:rsidRPr="003F78DE" w:rsidRDefault="003F78DE" w:rsidP="004D0251">
            <w:pPr>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1835" w:type="dxa"/>
            <w:shd w:val="clear" w:color="auto" w:fill="FFFFFF" w:themeFill="background1"/>
          </w:tcPr>
          <w:p w:rsidR="004D0251" w:rsidRPr="003F78DE" w:rsidRDefault="003F78DE" w:rsidP="004D0251">
            <w:pPr>
              <w:jc w:val="center"/>
              <w:rPr>
                <w:rFonts w:ascii="Times New Roman" w:hAnsi="Times New Roman" w:cs="Times New Roman"/>
                <w:sz w:val="26"/>
                <w:szCs w:val="26"/>
                <w:lang w:val="uk-UA"/>
              </w:rPr>
            </w:pPr>
            <w:r>
              <w:rPr>
                <w:rFonts w:ascii="Times New Roman" w:hAnsi="Times New Roman" w:cs="Times New Roman"/>
                <w:sz w:val="26"/>
                <w:szCs w:val="26"/>
                <w:lang w:val="uk-UA"/>
              </w:rPr>
              <w:t>Залік</w:t>
            </w:r>
          </w:p>
        </w:tc>
      </w:tr>
      <w:tr w:rsidR="003F78DE" w:rsidRPr="0074623A" w:rsidTr="003F78DE">
        <w:tc>
          <w:tcPr>
            <w:tcW w:w="993" w:type="dxa"/>
            <w:shd w:val="clear" w:color="auto" w:fill="FFFFFF" w:themeFill="background1"/>
          </w:tcPr>
          <w:p w:rsidR="003F78DE" w:rsidRPr="0074623A" w:rsidRDefault="003F78DE" w:rsidP="003F78DE">
            <w:pPr>
              <w:jc w:val="center"/>
              <w:rPr>
                <w:rFonts w:ascii="Times New Roman" w:hAnsi="Times New Roman" w:cs="Times New Roman"/>
                <w:sz w:val="26"/>
                <w:szCs w:val="26"/>
                <w:lang w:val="uk-UA"/>
              </w:rPr>
            </w:pPr>
            <w:r>
              <w:rPr>
                <w:rFonts w:ascii="Times New Roman" w:hAnsi="Times New Roman" w:cs="Times New Roman"/>
                <w:sz w:val="26"/>
                <w:szCs w:val="26"/>
                <w:lang w:val="uk-UA"/>
              </w:rPr>
              <w:t>ПО 9</w:t>
            </w:r>
          </w:p>
        </w:tc>
        <w:tc>
          <w:tcPr>
            <w:tcW w:w="5519" w:type="dxa"/>
            <w:shd w:val="clear" w:color="auto" w:fill="FFFFFF" w:themeFill="background1"/>
            <w:vAlign w:val="center"/>
          </w:tcPr>
          <w:p w:rsidR="003F78DE" w:rsidRPr="0074623A" w:rsidRDefault="003F78DE" w:rsidP="003F78DE">
            <w:pPr>
              <w:jc w:val="both"/>
              <w:rPr>
                <w:sz w:val="26"/>
                <w:szCs w:val="26"/>
                <w:lang w:val="uk-UA"/>
              </w:rPr>
            </w:pPr>
            <w:r w:rsidRPr="0074623A">
              <w:rPr>
                <w:rFonts w:ascii="Times New Roman" w:hAnsi="Times New Roman" w:cs="Times New Roman"/>
                <w:sz w:val="26"/>
                <w:szCs w:val="26"/>
                <w:lang w:val="uk-UA"/>
              </w:rPr>
              <w:t>Переддипломна практика у закладах соціальної роботи та ветеранського супроводу</w:t>
            </w:r>
          </w:p>
        </w:tc>
        <w:tc>
          <w:tcPr>
            <w:tcW w:w="1337" w:type="dxa"/>
            <w:shd w:val="clear" w:color="auto" w:fill="FFFFFF" w:themeFill="background1"/>
          </w:tcPr>
          <w:p w:rsidR="003F78DE" w:rsidRPr="0074623A" w:rsidRDefault="003F78DE" w:rsidP="003F78DE">
            <w:pPr>
              <w:jc w:val="center"/>
              <w:rPr>
                <w:sz w:val="26"/>
                <w:szCs w:val="26"/>
                <w:lang w:val="uk-UA"/>
              </w:rPr>
            </w:pPr>
            <w:r w:rsidRPr="0074623A">
              <w:rPr>
                <w:rFonts w:ascii="Times New Roman" w:hAnsi="Times New Roman" w:cs="Times New Roman"/>
                <w:sz w:val="26"/>
                <w:szCs w:val="26"/>
                <w:lang w:val="uk-UA"/>
              </w:rPr>
              <w:t>15</w:t>
            </w:r>
          </w:p>
        </w:tc>
        <w:tc>
          <w:tcPr>
            <w:tcW w:w="1835" w:type="dxa"/>
            <w:shd w:val="clear" w:color="auto" w:fill="FFFFFF" w:themeFill="background1"/>
          </w:tcPr>
          <w:p w:rsidR="003F78DE" w:rsidRPr="0074623A" w:rsidRDefault="003F78DE" w:rsidP="003F78DE">
            <w:pPr>
              <w:jc w:val="center"/>
              <w:rPr>
                <w:sz w:val="26"/>
                <w:szCs w:val="26"/>
                <w:lang w:val="uk-UA"/>
              </w:rPr>
            </w:pPr>
            <w:r w:rsidRPr="0074623A">
              <w:rPr>
                <w:rFonts w:ascii="Times New Roman" w:hAnsi="Times New Roman" w:cs="Times New Roman"/>
                <w:sz w:val="26"/>
                <w:szCs w:val="26"/>
                <w:lang w:val="uk-UA"/>
              </w:rPr>
              <w:t>Залік</w:t>
            </w:r>
          </w:p>
        </w:tc>
      </w:tr>
      <w:tr w:rsidR="003F78DE" w:rsidRPr="0074623A" w:rsidTr="0074623A">
        <w:tc>
          <w:tcPr>
            <w:tcW w:w="9684" w:type="dxa"/>
            <w:gridSpan w:val="4"/>
            <w:shd w:val="clear" w:color="auto" w:fill="FFFFFF" w:themeFill="background1"/>
          </w:tcPr>
          <w:p w:rsidR="003F78DE" w:rsidRPr="0074623A" w:rsidRDefault="003F78DE" w:rsidP="003F78DE">
            <w:pPr>
              <w:jc w:val="center"/>
              <w:rPr>
                <w:rFonts w:ascii="Times New Roman" w:hAnsi="Times New Roman" w:cs="Times New Roman"/>
                <w:b/>
                <w:sz w:val="26"/>
                <w:szCs w:val="26"/>
                <w:lang w:val="uk-UA"/>
              </w:rPr>
            </w:pPr>
            <w:r w:rsidRPr="0074623A">
              <w:rPr>
                <w:rFonts w:ascii="Times New Roman" w:hAnsi="Times New Roman" w:cs="Times New Roman"/>
                <w:b/>
                <w:sz w:val="26"/>
                <w:szCs w:val="26"/>
                <w:lang w:val="uk-UA"/>
              </w:rPr>
              <w:t>1.4. Атестація</w:t>
            </w:r>
          </w:p>
        </w:tc>
      </w:tr>
      <w:tr w:rsidR="003F78DE" w:rsidRPr="0074623A" w:rsidTr="003F78DE">
        <w:tc>
          <w:tcPr>
            <w:tcW w:w="993" w:type="dxa"/>
            <w:shd w:val="clear" w:color="auto" w:fill="FFFFFF" w:themeFill="background1"/>
          </w:tcPr>
          <w:p w:rsidR="003F78DE" w:rsidRPr="0074623A" w:rsidRDefault="003F78DE" w:rsidP="003F78DE">
            <w:pPr>
              <w:jc w:val="center"/>
              <w:rPr>
                <w:rFonts w:ascii="Times New Roman" w:hAnsi="Times New Roman" w:cs="Times New Roman"/>
                <w:sz w:val="26"/>
                <w:szCs w:val="26"/>
                <w:lang w:val="uk-UA"/>
              </w:rPr>
            </w:pPr>
            <w:r>
              <w:rPr>
                <w:rFonts w:ascii="Times New Roman" w:hAnsi="Times New Roman" w:cs="Times New Roman"/>
                <w:sz w:val="26"/>
                <w:szCs w:val="26"/>
                <w:lang w:val="uk-UA"/>
              </w:rPr>
              <w:t>ПО 10</w:t>
            </w:r>
          </w:p>
        </w:tc>
        <w:tc>
          <w:tcPr>
            <w:tcW w:w="5519" w:type="dxa"/>
            <w:shd w:val="clear" w:color="auto" w:fill="FFFFFF" w:themeFill="background1"/>
            <w:vAlign w:val="center"/>
          </w:tcPr>
          <w:p w:rsidR="003F78DE" w:rsidRPr="0074623A" w:rsidRDefault="003F78DE" w:rsidP="003F78DE">
            <w:pPr>
              <w:jc w:val="both"/>
              <w:rPr>
                <w:sz w:val="26"/>
                <w:szCs w:val="26"/>
                <w:lang w:val="uk-UA"/>
              </w:rPr>
            </w:pPr>
            <w:r w:rsidRPr="0074623A">
              <w:rPr>
                <w:rFonts w:ascii="Times New Roman" w:hAnsi="Times New Roman" w:cs="Times New Roman"/>
                <w:sz w:val="26"/>
                <w:szCs w:val="26"/>
                <w:lang w:val="uk-UA"/>
              </w:rPr>
              <w:t xml:space="preserve">Підготовка та публічний </w:t>
            </w:r>
            <w:r w:rsidR="001D76AA">
              <w:rPr>
                <w:rFonts w:ascii="Times New Roman" w:hAnsi="Times New Roman" w:cs="Times New Roman"/>
                <w:sz w:val="26"/>
                <w:szCs w:val="26"/>
                <w:lang w:val="uk-UA"/>
              </w:rPr>
              <w:t>захист кваліфікаційної роботи (</w:t>
            </w:r>
            <w:r w:rsidRPr="0074623A">
              <w:rPr>
                <w:rFonts w:ascii="Times New Roman" w:hAnsi="Times New Roman" w:cs="Times New Roman"/>
                <w:sz w:val="26"/>
                <w:szCs w:val="26"/>
                <w:lang w:val="uk-UA"/>
              </w:rPr>
              <w:t>атестаційного кейсу</w:t>
            </w:r>
            <w:r w:rsidR="001D76AA">
              <w:rPr>
                <w:rFonts w:ascii="Times New Roman" w:hAnsi="Times New Roman" w:cs="Times New Roman"/>
                <w:sz w:val="26"/>
                <w:szCs w:val="26"/>
                <w:lang w:val="uk-UA"/>
              </w:rPr>
              <w:t>)</w:t>
            </w:r>
            <w:r w:rsidRPr="0074623A">
              <w:rPr>
                <w:rFonts w:ascii="Times New Roman" w:hAnsi="Times New Roman" w:cs="Times New Roman"/>
                <w:sz w:val="26"/>
                <w:szCs w:val="26"/>
                <w:lang w:val="uk-UA"/>
              </w:rPr>
              <w:t xml:space="preserve"> з соціальної роботи та ветеранського супроводу</w:t>
            </w:r>
          </w:p>
        </w:tc>
        <w:tc>
          <w:tcPr>
            <w:tcW w:w="1337" w:type="dxa"/>
            <w:shd w:val="clear" w:color="auto" w:fill="FFFFFF" w:themeFill="background1"/>
          </w:tcPr>
          <w:p w:rsidR="003F78DE" w:rsidRPr="0074623A" w:rsidRDefault="003F78DE" w:rsidP="003F78DE">
            <w:pPr>
              <w:jc w:val="center"/>
              <w:rPr>
                <w:sz w:val="26"/>
                <w:szCs w:val="26"/>
                <w:lang w:val="uk-UA"/>
              </w:rPr>
            </w:pPr>
            <w:r>
              <w:rPr>
                <w:rFonts w:ascii="Times New Roman" w:hAnsi="Times New Roman" w:cs="Times New Roman"/>
                <w:sz w:val="26"/>
                <w:szCs w:val="26"/>
                <w:lang w:val="uk-UA"/>
              </w:rPr>
              <w:t>9</w:t>
            </w:r>
          </w:p>
        </w:tc>
        <w:tc>
          <w:tcPr>
            <w:tcW w:w="1835" w:type="dxa"/>
            <w:shd w:val="clear" w:color="auto" w:fill="FFFFFF" w:themeFill="background1"/>
          </w:tcPr>
          <w:p w:rsidR="003F78DE" w:rsidRPr="0074623A" w:rsidRDefault="003F78DE" w:rsidP="003F78DE">
            <w:pPr>
              <w:jc w:val="center"/>
              <w:rPr>
                <w:sz w:val="26"/>
                <w:szCs w:val="26"/>
                <w:lang w:val="uk-UA"/>
              </w:rPr>
            </w:pPr>
            <w:r w:rsidRPr="0074623A">
              <w:rPr>
                <w:rFonts w:ascii="Times New Roman" w:hAnsi="Times New Roman" w:cs="Times New Roman"/>
                <w:sz w:val="26"/>
                <w:szCs w:val="26"/>
                <w:lang w:val="uk-UA"/>
              </w:rPr>
              <w:t>Захист</w:t>
            </w:r>
          </w:p>
        </w:tc>
      </w:tr>
      <w:tr w:rsidR="003F78DE" w:rsidRPr="00852386" w:rsidTr="00B931CB">
        <w:tc>
          <w:tcPr>
            <w:tcW w:w="6512" w:type="dxa"/>
            <w:gridSpan w:val="2"/>
            <w:shd w:val="clear" w:color="auto" w:fill="FFFFFF" w:themeFill="background1"/>
          </w:tcPr>
          <w:p w:rsidR="003F78DE" w:rsidRPr="0074623A" w:rsidRDefault="003F78DE" w:rsidP="003F78DE">
            <w:pPr>
              <w:jc w:val="both"/>
              <w:rPr>
                <w:rFonts w:ascii="Times New Roman" w:hAnsi="Times New Roman" w:cs="Times New Roman"/>
                <w:sz w:val="26"/>
                <w:szCs w:val="26"/>
                <w:lang w:val="uk-UA"/>
              </w:rPr>
            </w:pPr>
            <w:r w:rsidRPr="0074623A">
              <w:rPr>
                <w:rFonts w:ascii="Times New Roman" w:hAnsi="Times New Roman" w:cs="Times New Roman"/>
                <w:b/>
                <w:sz w:val="26"/>
                <w:szCs w:val="26"/>
                <w:lang w:val="uk-UA"/>
              </w:rPr>
              <w:t>Загальний обсяг обов’язкових компонентів ОПП (кредити)</w:t>
            </w:r>
          </w:p>
        </w:tc>
        <w:tc>
          <w:tcPr>
            <w:tcW w:w="3172" w:type="dxa"/>
            <w:gridSpan w:val="2"/>
            <w:shd w:val="clear" w:color="auto" w:fill="FFFFFF" w:themeFill="background1"/>
          </w:tcPr>
          <w:p w:rsidR="003F78DE" w:rsidRPr="0074623A" w:rsidRDefault="003F78DE" w:rsidP="003F78DE">
            <w:pPr>
              <w:jc w:val="center"/>
              <w:rPr>
                <w:rFonts w:ascii="Times New Roman" w:hAnsi="Times New Roman" w:cs="Times New Roman"/>
                <w:sz w:val="26"/>
                <w:szCs w:val="26"/>
                <w:lang w:val="uk-UA"/>
              </w:rPr>
            </w:pPr>
            <w:r w:rsidRPr="0074623A">
              <w:rPr>
                <w:rFonts w:ascii="Times New Roman" w:hAnsi="Times New Roman" w:cs="Times New Roman"/>
                <w:b/>
                <w:sz w:val="26"/>
                <w:szCs w:val="26"/>
                <w:lang w:val="uk-UA"/>
              </w:rPr>
              <w:t>66</w:t>
            </w:r>
          </w:p>
        </w:tc>
      </w:tr>
      <w:tr w:rsidR="003F78DE" w:rsidRPr="00852386" w:rsidTr="00B931CB">
        <w:tc>
          <w:tcPr>
            <w:tcW w:w="9684" w:type="dxa"/>
            <w:gridSpan w:val="4"/>
            <w:shd w:val="clear" w:color="auto" w:fill="FFFFFF" w:themeFill="background1"/>
          </w:tcPr>
          <w:p w:rsidR="003F78DE" w:rsidRPr="0074623A" w:rsidRDefault="003F78DE" w:rsidP="003F78DE">
            <w:pPr>
              <w:jc w:val="center"/>
              <w:rPr>
                <w:rFonts w:ascii="Times New Roman" w:hAnsi="Times New Roman" w:cs="Times New Roman"/>
                <w:sz w:val="26"/>
                <w:szCs w:val="26"/>
                <w:lang w:val="uk-UA"/>
              </w:rPr>
            </w:pPr>
            <w:r w:rsidRPr="006C1721">
              <w:rPr>
                <w:rFonts w:ascii="Times New Roman" w:eastAsia="Calibri" w:hAnsi="Times New Roman" w:cs="Times New Roman"/>
                <w:b/>
                <w:sz w:val="28"/>
                <w:szCs w:val="28"/>
                <w:lang w:val="uk-UA"/>
              </w:rPr>
              <w:t>2. Вибіркові освітні компоненти ОПП</w:t>
            </w:r>
          </w:p>
        </w:tc>
      </w:tr>
      <w:tr w:rsidR="003F78DE" w:rsidRPr="00CE37CF" w:rsidTr="00B931CB">
        <w:tc>
          <w:tcPr>
            <w:tcW w:w="9684" w:type="dxa"/>
            <w:gridSpan w:val="4"/>
            <w:shd w:val="clear" w:color="auto" w:fill="FFFFFF" w:themeFill="background1"/>
          </w:tcPr>
          <w:p w:rsidR="003F78DE" w:rsidRPr="0074623A" w:rsidRDefault="003F78DE" w:rsidP="003F78DE">
            <w:pPr>
              <w:jc w:val="both"/>
              <w:rPr>
                <w:rFonts w:ascii="Times New Roman" w:hAnsi="Times New Roman" w:cs="Times New Roman"/>
                <w:sz w:val="26"/>
                <w:szCs w:val="26"/>
                <w:lang w:val="uk-UA"/>
              </w:rPr>
            </w:pPr>
            <w:r w:rsidRPr="00E75E27">
              <w:rPr>
                <w:rFonts w:ascii="Times New Roman" w:hAnsi="Times New Roman" w:cs="Times New Roman"/>
                <w:sz w:val="26"/>
                <w:szCs w:val="26"/>
                <w:lang w:val="uk-UA"/>
              </w:rPr>
              <w:t>Вибіркова складова ОПП становить 24 кредити ЄКТС (26,7% загального обсягу програми) та забезпечує індивідуальну освітню траєкторію здобувача. Рекомендований вибірковий блок «Соціальний супровід ветеранів війни та демобілізованих осіб» упорядковано як 8 дисциплін по 3 кредити ЄКТС (усього 24 кредити), що усуває попередню невідповідність 9×3=27 кредитів. Каталог вибіркових дисциплін щорічно оновлюється з урахуванням результатів моніто</w:t>
            </w:r>
            <w:r>
              <w:rPr>
                <w:rFonts w:ascii="Times New Roman" w:hAnsi="Times New Roman" w:cs="Times New Roman"/>
                <w:sz w:val="26"/>
                <w:szCs w:val="26"/>
                <w:lang w:val="uk-UA"/>
              </w:rPr>
              <w:t>рингу ОПП, потреб ринку праці,</w:t>
            </w:r>
            <w:r w:rsidRPr="00E75E27">
              <w:rPr>
                <w:rFonts w:ascii="Times New Roman" w:hAnsi="Times New Roman" w:cs="Times New Roman"/>
                <w:sz w:val="26"/>
                <w:szCs w:val="26"/>
                <w:lang w:val="uk-UA"/>
              </w:rPr>
              <w:t xml:space="preserve"> пропозицій стейкхолдерів</w:t>
            </w:r>
            <w:r>
              <w:rPr>
                <w:rFonts w:ascii="Times New Roman" w:hAnsi="Times New Roman" w:cs="Times New Roman"/>
                <w:sz w:val="26"/>
                <w:szCs w:val="26"/>
                <w:lang w:val="uk-UA"/>
              </w:rPr>
              <w:t xml:space="preserve"> та здобувачів вищої освіти</w:t>
            </w:r>
            <w:r w:rsidRPr="00E75E27">
              <w:rPr>
                <w:rFonts w:ascii="Times New Roman" w:hAnsi="Times New Roman" w:cs="Times New Roman"/>
                <w:sz w:val="26"/>
                <w:szCs w:val="26"/>
                <w:lang w:val="uk-UA"/>
              </w:rPr>
              <w:t>.</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ВК 1</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Поглиблений соціально-правовий захист ветеранів війни та членів їхніх сімей</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ВК 2</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Поглиблений кейс-менеджмент у роботі з ветеранами війни та демобілізованими особами</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ВК 3</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Психосоціальна підтримка, кризове втручання та робота з родиною ветерана</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ВК 4</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Ведення професійної документації та цифрові сервіси у ветеранській політиці</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ВК 5</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Реінтеграція, зайнятість, підприємництво та спорт ветеранів у територіальній громаді</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lastRenderedPageBreak/>
              <w:t>ВК 6</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Представництво інтересів, медіація та міжвідомча взаємодія у соціальній роботі</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ВК 7</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Реабілітаційний менеджмент, протезування та допоміжні засоби реабілітації</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852386" w:rsidTr="003F78DE">
        <w:tc>
          <w:tcPr>
            <w:tcW w:w="993" w:type="dxa"/>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ВК 8</w:t>
            </w:r>
          </w:p>
        </w:tc>
        <w:tc>
          <w:tcPr>
            <w:tcW w:w="5519" w:type="dxa"/>
            <w:shd w:val="clear" w:color="auto" w:fill="FFFFFF" w:themeFill="background1"/>
            <w:vAlign w:val="center"/>
          </w:tcPr>
          <w:p w:rsidR="003F78DE" w:rsidRPr="004D0251" w:rsidRDefault="003F78DE" w:rsidP="003F78DE">
            <w:pPr>
              <w:rPr>
                <w:sz w:val="26"/>
                <w:szCs w:val="26"/>
                <w:lang w:val="uk-UA"/>
              </w:rPr>
            </w:pPr>
            <w:r w:rsidRPr="004D0251">
              <w:rPr>
                <w:rFonts w:ascii="Times New Roman" w:hAnsi="Times New Roman" w:cs="Times New Roman"/>
                <w:sz w:val="26"/>
                <w:szCs w:val="26"/>
                <w:lang w:val="uk-UA"/>
              </w:rPr>
              <w:t>Міжнародне гуманітарне право та міжнародні стандарти підтримки ветеранів і осіб, постраждалих від війни</w:t>
            </w:r>
          </w:p>
        </w:tc>
        <w:tc>
          <w:tcPr>
            <w:tcW w:w="1337"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3</w:t>
            </w:r>
          </w:p>
        </w:tc>
        <w:tc>
          <w:tcPr>
            <w:tcW w:w="1835" w:type="dxa"/>
            <w:shd w:val="clear" w:color="auto" w:fill="FFFFFF" w:themeFill="background1"/>
          </w:tcPr>
          <w:p w:rsidR="003F78DE" w:rsidRPr="004D0251" w:rsidRDefault="003F78DE" w:rsidP="003F78DE">
            <w:pPr>
              <w:jc w:val="center"/>
              <w:rPr>
                <w:sz w:val="26"/>
                <w:szCs w:val="26"/>
                <w:lang w:val="uk-UA"/>
              </w:rPr>
            </w:pPr>
            <w:r w:rsidRPr="004D0251">
              <w:rPr>
                <w:rFonts w:ascii="Times New Roman" w:hAnsi="Times New Roman" w:cs="Times New Roman"/>
                <w:sz w:val="26"/>
                <w:szCs w:val="26"/>
                <w:lang w:val="uk-UA"/>
              </w:rPr>
              <w:t>Залік</w:t>
            </w:r>
          </w:p>
        </w:tc>
      </w:tr>
      <w:tr w:rsidR="003F78DE" w:rsidRPr="0074623A" w:rsidTr="0074623A">
        <w:tc>
          <w:tcPr>
            <w:tcW w:w="6512" w:type="dxa"/>
            <w:gridSpan w:val="2"/>
            <w:shd w:val="clear" w:color="auto" w:fill="FFFFFF" w:themeFill="background1"/>
          </w:tcPr>
          <w:p w:rsidR="003F78DE" w:rsidRPr="006C1721" w:rsidRDefault="003F78DE" w:rsidP="003F78DE">
            <w:pPr>
              <w:jc w:val="both"/>
              <w:rPr>
                <w:rFonts w:ascii="Times New Roman" w:eastAsia="Calibri" w:hAnsi="Times New Roman" w:cs="Times New Roman"/>
                <w:sz w:val="28"/>
                <w:szCs w:val="28"/>
                <w:lang w:val="uk-UA"/>
              </w:rPr>
            </w:pPr>
            <w:r w:rsidRPr="004D0251">
              <w:rPr>
                <w:rFonts w:ascii="Times New Roman" w:eastAsia="Calibri" w:hAnsi="Times New Roman" w:cs="Times New Roman"/>
                <w:sz w:val="28"/>
                <w:szCs w:val="28"/>
                <w:lang w:val="uk-UA"/>
              </w:rPr>
              <w:t>Обсяг обов’язкових освітніх компонентів, що забезпечують здобуття компетентностей, визначених Стандартом вищої освіти, та базових результатів професійного стандарту</w:t>
            </w:r>
            <w:r>
              <w:rPr>
                <w:rFonts w:ascii="Times New Roman" w:eastAsia="Calibri" w:hAnsi="Times New Roman" w:cs="Times New Roman"/>
                <w:sz w:val="28"/>
                <w:szCs w:val="28"/>
                <w:lang w:val="uk-UA"/>
              </w:rPr>
              <w:t>.</w:t>
            </w:r>
          </w:p>
        </w:tc>
        <w:tc>
          <w:tcPr>
            <w:tcW w:w="3172" w:type="dxa"/>
            <w:gridSpan w:val="2"/>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66</w:t>
            </w:r>
          </w:p>
        </w:tc>
      </w:tr>
      <w:tr w:rsidR="003F78DE" w:rsidRPr="0074623A" w:rsidTr="0074623A">
        <w:tc>
          <w:tcPr>
            <w:tcW w:w="6512" w:type="dxa"/>
            <w:gridSpan w:val="2"/>
            <w:shd w:val="clear" w:color="auto" w:fill="FFFFFF" w:themeFill="background1"/>
          </w:tcPr>
          <w:p w:rsidR="003F78DE" w:rsidRPr="006C1721" w:rsidRDefault="003F78DE" w:rsidP="003F78DE">
            <w:pP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Загальний обсяг вибіркових компонентів ОПП</w:t>
            </w:r>
            <w:r>
              <w:rPr>
                <w:rFonts w:ascii="Times New Roman" w:eastAsia="Calibri" w:hAnsi="Times New Roman" w:cs="Times New Roman"/>
                <w:sz w:val="28"/>
                <w:szCs w:val="28"/>
                <w:lang w:val="uk-UA"/>
              </w:rPr>
              <w:t>.</w:t>
            </w:r>
          </w:p>
        </w:tc>
        <w:tc>
          <w:tcPr>
            <w:tcW w:w="3172" w:type="dxa"/>
            <w:gridSpan w:val="2"/>
            <w:shd w:val="clear" w:color="auto" w:fill="FFFFFF" w:themeFill="background1"/>
          </w:tcPr>
          <w:p w:rsidR="003F78DE" w:rsidRPr="006C1721" w:rsidRDefault="003F78DE" w:rsidP="003F78DE">
            <w:pPr>
              <w:jc w:val="center"/>
              <w:rPr>
                <w:rFonts w:ascii="Times New Roman" w:eastAsia="Calibri" w:hAnsi="Times New Roman" w:cs="Times New Roman"/>
                <w:sz w:val="28"/>
                <w:szCs w:val="28"/>
                <w:lang w:val="uk-UA"/>
              </w:rPr>
            </w:pPr>
            <w:r w:rsidRPr="006C1721">
              <w:rPr>
                <w:rFonts w:ascii="Times New Roman" w:eastAsia="Calibri" w:hAnsi="Times New Roman" w:cs="Times New Roman"/>
                <w:sz w:val="28"/>
                <w:szCs w:val="28"/>
                <w:lang w:val="uk-UA"/>
              </w:rPr>
              <w:t>24</w:t>
            </w:r>
          </w:p>
        </w:tc>
      </w:tr>
      <w:tr w:rsidR="003F78DE" w:rsidRPr="0074623A" w:rsidTr="0074623A">
        <w:tc>
          <w:tcPr>
            <w:tcW w:w="6512" w:type="dxa"/>
            <w:gridSpan w:val="2"/>
            <w:shd w:val="clear" w:color="auto" w:fill="FFFFFF" w:themeFill="background1"/>
          </w:tcPr>
          <w:p w:rsidR="003F78DE" w:rsidRPr="006C1721" w:rsidRDefault="003F78DE" w:rsidP="003F78DE">
            <w:pPr>
              <w:jc w:val="center"/>
              <w:rPr>
                <w:rFonts w:ascii="Times New Roman" w:eastAsia="Calibri" w:hAnsi="Times New Roman" w:cs="Times New Roman"/>
                <w:b/>
                <w:sz w:val="28"/>
                <w:szCs w:val="28"/>
                <w:lang w:val="uk-UA"/>
              </w:rPr>
            </w:pPr>
            <w:r w:rsidRPr="006C1721">
              <w:rPr>
                <w:rFonts w:ascii="Times New Roman" w:eastAsia="Calibri" w:hAnsi="Times New Roman" w:cs="Times New Roman"/>
                <w:b/>
                <w:sz w:val="28"/>
                <w:szCs w:val="28"/>
                <w:lang w:val="uk-UA"/>
              </w:rPr>
              <w:t>ЗАГАЛЬНИЙ ОБСЯГ ОСВІТНЬО-ПРОФЕСІЙНОЇ ПРОГРАМИ (кредити)</w:t>
            </w:r>
          </w:p>
        </w:tc>
        <w:tc>
          <w:tcPr>
            <w:tcW w:w="3172" w:type="dxa"/>
            <w:gridSpan w:val="2"/>
            <w:shd w:val="clear" w:color="auto" w:fill="FFFFFF" w:themeFill="background1"/>
          </w:tcPr>
          <w:p w:rsidR="003F78DE" w:rsidRPr="006C1721" w:rsidRDefault="003F78DE" w:rsidP="003F78DE">
            <w:pPr>
              <w:jc w:val="center"/>
              <w:rPr>
                <w:rFonts w:ascii="Times New Roman" w:eastAsia="Calibri" w:hAnsi="Times New Roman" w:cs="Times New Roman"/>
                <w:b/>
                <w:sz w:val="28"/>
                <w:szCs w:val="28"/>
                <w:lang w:val="uk-UA"/>
              </w:rPr>
            </w:pPr>
            <w:r w:rsidRPr="006C1721">
              <w:rPr>
                <w:rFonts w:ascii="Times New Roman" w:eastAsia="Calibri" w:hAnsi="Times New Roman" w:cs="Times New Roman"/>
                <w:b/>
                <w:sz w:val="28"/>
                <w:szCs w:val="28"/>
                <w:lang w:val="uk-UA"/>
              </w:rPr>
              <w:t>90</w:t>
            </w:r>
          </w:p>
        </w:tc>
      </w:tr>
    </w:tbl>
    <w:p w:rsidR="004D0251" w:rsidRPr="004D0251" w:rsidRDefault="004D0251" w:rsidP="004D0251">
      <w:pPr>
        <w:spacing w:after="0" w:line="240" w:lineRule="auto"/>
        <w:rPr>
          <w:rFonts w:ascii="Times New Roman" w:hAnsi="Times New Roman" w:cs="Times New Roman"/>
          <w:sz w:val="26"/>
          <w:szCs w:val="26"/>
          <w:lang w:val="uk-UA"/>
        </w:rPr>
      </w:pPr>
    </w:p>
    <w:p w:rsidR="00DC4BB8" w:rsidRPr="006C1721" w:rsidRDefault="00DC4BB8">
      <w:pPr>
        <w:rPr>
          <w:rFonts w:ascii="Times New Roman" w:hAnsi="Times New Roman" w:cs="Times New Roman"/>
          <w:b/>
          <w:sz w:val="32"/>
          <w:szCs w:val="32"/>
          <w:lang w:val="uk-UA"/>
        </w:rPr>
      </w:pPr>
      <w:r w:rsidRPr="006C1721">
        <w:rPr>
          <w:rFonts w:ascii="Times New Roman" w:hAnsi="Times New Roman" w:cs="Times New Roman"/>
          <w:b/>
          <w:sz w:val="32"/>
          <w:szCs w:val="32"/>
          <w:lang w:val="uk-UA"/>
        </w:rPr>
        <w:br w:type="page"/>
      </w:r>
    </w:p>
    <w:p w:rsidR="00A95B00" w:rsidRPr="003F78DE" w:rsidRDefault="00376607" w:rsidP="003F78DE">
      <w:pPr>
        <w:spacing w:after="0" w:line="240" w:lineRule="auto"/>
        <w:jc w:val="center"/>
        <w:rPr>
          <w:rFonts w:ascii="Times New Roman" w:hAnsi="Times New Roman" w:cs="Times New Roman"/>
          <w:b/>
          <w:sz w:val="26"/>
          <w:szCs w:val="26"/>
          <w:lang w:val="uk-UA"/>
        </w:rPr>
      </w:pPr>
      <w:r w:rsidRPr="003F78DE">
        <w:rPr>
          <w:rFonts w:ascii="Times New Roman" w:hAnsi="Times New Roman" w:cs="Times New Roman"/>
          <w:b/>
          <w:sz w:val="26"/>
          <w:szCs w:val="26"/>
          <w:lang w:val="uk-UA"/>
        </w:rPr>
        <w:lastRenderedPageBreak/>
        <w:t xml:space="preserve">3. </w:t>
      </w:r>
      <w:r w:rsidR="00954894" w:rsidRPr="003F78DE">
        <w:rPr>
          <w:rFonts w:ascii="Times New Roman" w:hAnsi="Times New Roman" w:cs="Times New Roman"/>
          <w:b/>
          <w:sz w:val="26"/>
          <w:szCs w:val="26"/>
          <w:lang w:val="uk-UA"/>
        </w:rPr>
        <w:t xml:space="preserve">Змістовно-логічна схема взаємозв’язку </w:t>
      </w:r>
    </w:p>
    <w:p w:rsidR="00954894" w:rsidRPr="003F78DE" w:rsidRDefault="00954894" w:rsidP="003F78DE">
      <w:pPr>
        <w:spacing w:after="0" w:line="240" w:lineRule="auto"/>
        <w:jc w:val="center"/>
        <w:rPr>
          <w:rFonts w:ascii="Times New Roman" w:hAnsi="Times New Roman" w:cs="Times New Roman"/>
          <w:b/>
          <w:sz w:val="26"/>
          <w:szCs w:val="26"/>
          <w:lang w:val="uk-UA"/>
        </w:rPr>
      </w:pPr>
      <w:r w:rsidRPr="003F78DE">
        <w:rPr>
          <w:rFonts w:ascii="Times New Roman" w:hAnsi="Times New Roman" w:cs="Times New Roman"/>
          <w:b/>
          <w:sz w:val="26"/>
          <w:szCs w:val="26"/>
          <w:lang w:val="uk-UA"/>
        </w:rPr>
        <w:t>освітніх компонентів освітньо-професійної програми</w:t>
      </w:r>
    </w:p>
    <w:p w:rsidR="003F78DE" w:rsidRPr="003F78DE" w:rsidRDefault="003F78DE" w:rsidP="003F78DE">
      <w:pPr>
        <w:spacing w:after="0" w:line="240" w:lineRule="auto"/>
        <w:rPr>
          <w:rFonts w:ascii="Times New Roman" w:hAnsi="Times New Roman" w:cs="Times New Roman"/>
          <w:b/>
          <w:sz w:val="26"/>
          <w:szCs w:val="26"/>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3226"/>
        <w:gridCol w:w="3227"/>
      </w:tblGrid>
      <w:tr w:rsidR="00082CFD" w:rsidTr="008939BD">
        <w:tc>
          <w:tcPr>
            <w:tcW w:w="3226" w:type="dxa"/>
          </w:tcPr>
          <w:p w:rsidR="00082CFD" w:rsidRDefault="00082CFD" w:rsidP="00082CFD">
            <w:pPr>
              <w:spacing w:line="360" w:lineRule="auto"/>
              <w:jc w:val="center"/>
              <w:rPr>
                <w:rFonts w:ascii="Times New Roman" w:hAnsi="Times New Roman" w:cs="Times New Roman"/>
                <w:sz w:val="26"/>
                <w:szCs w:val="26"/>
                <w:lang w:val="uk-UA"/>
              </w:rPr>
            </w:pPr>
            <w:r w:rsidRPr="003F78DE">
              <w:rPr>
                <w:rFonts w:ascii="Times New Roman" w:hAnsi="Times New Roman" w:cs="Times New Roman"/>
                <w:b/>
                <w:sz w:val="26"/>
                <w:szCs w:val="26"/>
                <w:lang w:val="uk-UA"/>
              </w:rPr>
              <w:t>1семестр</w:t>
            </w:r>
          </w:p>
        </w:tc>
        <w:tc>
          <w:tcPr>
            <w:tcW w:w="3226" w:type="dxa"/>
          </w:tcPr>
          <w:p w:rsidR="00082CFD" w:rsidRDefault="00082CFD" w:rsidP="00082CFD">
            <w:pPr>
              <w:spacing w:line="360" w:lineRule="auto"/>
              <w:jc w:val="center"/>
              <w:rPr>
                <w:rFonts w:ascii="Times New Roman" w:hAnsi="Times New Roman" w:cs="Times New Roman"/>
                <w:sz w:val="26"/>
                <w:szCs w:val="26"/>
                <w:lang w:val="uk-UA"/>
              </w:rPr>
            </w:pPr>
            <w:r w:rsidRPr="003F78DE">
              <w:rPr>
                <w:rFonts w:ascii="Times New Roman" w:hAnsi="Times New Roman" w:cs="Times New Roman"/>
                <w:b/>
                <w:sz w:val="26"/>
                <w:szCs w:val="26"/>
                <w:lang w:val="uk-UA"/>
              </w:rPr>
              <w:t>2 семестр</w:t>
            </w:r>
          </w:p>
        </w:tc>
        <w:tc>
          <w:tcPr>
            <w:tcW w:w="3227" w:type="dxa"/>
          </w:tcPr>
          <w:p w:rsidR="00082CFD" w:rsidRDefault="00082CFD" w:rsidP="00082CFD">
            <w:pPr>
              <w:spacing w:line="360" w:lineRule="auto"/>
              <w:jc w:val="center"/>
              <w:rPr>
                <w:rFonts w:ascii="Times New Roman" w:hAnsi="Times New Roman" w:cs="Times New Roman"/>
                <w:sz w:val="26"/>
                <w:szCs w:val="26"/>
                <w:lang w:val="uk-UA"/>
              </w:rPr>
            </w:pPr>
            <w:r w:rsidRPr="003F78DE">
              <w:rPr>
                <w:rFonts w:ascii="Times New Roman" w:hAnsi="Times New Roman" w:cs="Times New Roman"/>
                <w:b/>
                <w:sz w:val="26"/>
                <w:szCs w:val="26"/>
                <w:lang w:val="uk-UA"/>
              </w:rPr>
              <w:t>3 семестр</w:t>
            </w:r>
          </w:p>
        </w:tc>
      </w:tr>
      <w:tr w:rsidR="00082CFD"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082CFD" w:rsidRPr="00CE37CF" w:rsidTr="00082CFD">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2CFD" w:rsidRDefault="008939BD" w:rsidP="00082CFD">
                  <w:pPr>
                    <w:tabs>
                      <w:tab w:val="left" w:pos="1575"/>
                    </w:tabs>
                    <w:spacing w:after="0" w:line="240" w:lineRule="auto"/>
                    <w:jc w:val="both"/>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688960" behindDoc="0" locked="0" layoutInCell="1" allowOverlap="1" wp14:anchorId="72817737" wp14:editId="6BC77343">
                            <wp:simplePos x="0" y="0"/>
                            <wp:positionH relativeFrom="column">
                              <wp:posOffset>1646555</wp:posOffset>
                            </wp:positionH>
                            <wp:positionV relativeFrom="paragraph">
                              <wp:posOffset>252730</wp:posOffset>
                            </wp:positionV>
                            <wp:extent cx="320040" cy="0"/>
                            <wp:effectExtent l="0" t="0" r="228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49D1E" id="Прямая соединительная линия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5pt,19.9pt" to="154.8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" strokecolor="black [3200]" strokeweight=".5pt">
                            <v:stroke joinstyle="miter"/>
                          </v:line>
                        </w:pict>
                      </mc:Fallback>
                    </mc:AlternateContent>
                  </w:r>
                  <w:r w:rsidR="00082CFD">
                    <w:rPr>
                      <w:rFonts w:ascii="Times New Roman" w:hAnsi="Times New Roman" w:cs="Times New Roman"/>
                      <w:sz w:val="20"/>
                      <w:szCs w:val="20"/>
                      <w:lang w:val="uk-UA"/>
                    </w:rPr>
                    <w:t>ЗО 1 Практико-орієнтована іноземна мова</w:t>
                  </w:r>
                </w:p>
              </w:tc>
            </w:tr>
          </w:tbl>
          <w:p w:rsidR="00082CFD" w:rsidRDefault="00950F51" w:rsidP="00082CFD">
            <w:pPr>
              <w:rPr>
                <w:rFonts w:ascii="Times New Roman" w:hAnsi="Times New Roman" w:cs="Times New Roman"/>
                <w:sz w:val="26"/>
                <w:szCs w:val="26"/>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01248" behindDoc="0" locked="0" layoutInCell="1" allowOverlap="1" wp14:anchorId="5A9BC97A" wp14:editId="258D3925">
                      <wp:simplePos x="0" y="0"/>
                      <wp:positionH relativeFrom="column">
                        <wp:posOffset>916305</wp:posOffset>
                      </wp:positionH>
                      <wp:positionV relativeFrom="paragraph">
                        <wp:posOffset>449580</wp:posOffset>
                      </wp:positionV>
                      <wp:extent cx="0" cy="297180"/>
                      <wp:effectExtent l="0" t="0" r="19050" b="2667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297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1FC12" id="Прямая соединительная линия 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5pt,35.4pt" to="72.1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" strokecolor="black [3200]" strokeweight=".5pt">
                      <v:stroke joinstyle="miter"/>
                    </v:line>
                  </w:pict>
                </mc:Fallback>
              </mc:AlternateContent>
            </w:r>
            <w:r>
              <w:rPr>
                <w:rFonts w:ascii="Times New Roman" w:hAnsi="Times New Roman" w:cs="Times New Roman"/>
                <w:noProof/>
                <w:sz w:val="20"/>
                <w:szCs w:val="20"/>
                <w:lang w:val="ru-RU" w:eastAsia="ru-RU"/>
              </w:rPr>
              <mc:AlternateContent>
                <mc:Choice Requires="wps">
                  <w:drawing>
                    <wp:anchor distT="0" distB="0" distL="114300" distR="114300" simplePos="0" relativeHeight="251703296" behindDoc="0" locked="0" layoutInCell="1" allowOverlap="1" wp14:anchorId="35D60287" wp14:editId="6E2BD6D2">
                      <wp:simplePos x="0" y="0"/>
                      <wp:positionH relativeFrom="column">
                        <wp:posOffset>1815465</wp:posOffset>
                      </wp:positionH>
                      <wp:positionV relativeFrom="paragraph">
                        <wp:posOffset>457200</wp:posOffset>
                      </wp:positionV>
                      <wp:extent cx="1257300" cy="297180"/>
                      <wp:effectExtent l="0" t="0" r="19050" b="26670"/>
                      <wp:wrapNone/>
                      <wp:docPr id="8" name="Прямая соединительная линия 8"/>
                      <wp:cNvGraphicFramePr/>
                      <a:graphic xmlns:a="http://schemas.openxmlformats.org/drawingml/2006/main">
                        <a:graphicData uri="http://schemas.microsoft.com/office/word/2010/wordprocessingShape">
                          <wps:wsp>
                            <wps:cNvCnPr/>
                            <wps:spPr>
                              <a:xfrm flipH="1">
                                <a:off x="0" y="0"/>
                                <a:ext cx="1257300" cy="297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77A10" id="Прямая соединительная линия 8"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36pt" to="241.9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" strokecolor="black [3200]" strokeweight=".5pt">
                      <v:stroke joinstyle="miter"/>
                    </v:line>
                  </w:pict>
                </mc:Fallback>
              </mc:AlternateContent>
            </w: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082CFD"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2CFD" w:rsidRDefault="00082CFD" w:rsidP="00082CFD">
                  <w:pPr>
                    <w:tabs>
                      <w:tab w:val="left" w:pos="157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ЗО 2 </w:t>
                  </w:r>
                  <w:r w:rsidRPr="00082CFD">
                    <w:rPr>
                      <w:rFonts w:ascii="Times New Roman" w:hAnsi="Times New Roman" w:cs="Times New Roman"/>
                      <w:sz w:val="20"/>
                      <w:szCs w:val="20"/>
                      <w:lang w:val="uk-UA"/>
                    </w:rPr>
                    <w:t>Стратегії сталого розвитку сучасного суспільства</w:t>
                  </w:r>
                </w:p>
              </w:tc>
            </w:tr>
          </w:tbl>
          <w:p w:rsidR="00082CFD" w:rsidRPr="00082CFD" w:rsidRDefault="00175D35" w:rsidP="00082CFD">
            <w:pPr>
              <w:jc w:val="center"/>
              <w:rPr>
                <w:rFonts w:ascii="Times New Roman" w:hAnsi="Times New Roman" w:cs="Times New Roman"/>
                <w:sz w:val="26"/>
                <w:szCs w:val="26"/>
                <w:lang w:val="ru-RU"/>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22752" behindDoc="0" locked="0" layoutInCell="1" allowOverlap="1">
                      <wp:simplePos x="0" y="0"/>
                      <wp:positionH relativeFrom="column">
                        <wp:posOffset>1024255</wp:posOffset>
                      </wp:positionH>
                      <wp:positionV relativeFrom="paragraph">
                        <wp:posOffset>464820</wp:posOffset>
                      </wp:positionV>
                      <wp:extent cx="0" cy="289560"/>
                      <wp:effectExtent l="0" t="0" r="19050" b="3429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0"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27A64" id="Прямая соединительная линия 2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65pt,36.6pt" to="80.6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" strokecolor="black [3200]" strokeweight=".5pt">
                      <v:stroke joinstyle="miter"/>
                    </v:line>
                  </w:pict>
                </mc:Fallback>
              </mc:AlternateContent>
            </w:r>
            <w:r w:rsidR="00A56E87">
              <w:rPr>
                <w:rFonts w:ascii="Times New Roman" w:hAnsi="Times New Roman" w:cs="Times New Roman"/>
                <w:noProof/>
                <w:sz w:val="20"/>
                <w:szCs w:val="20"/>
                <w:lang w:val="ru-RU" w:eastAsia="ru-RU"/>
              </w:rPr>
              <mc:AlternateContent>
                <mc:Choice Requires="wps">
                  <w:drawing>
                    <wp:anchor distT="0" distB="0" distL="114300" distR="114300" simplePos="0" relativeHeight="251691008" behindDoc="0" locked="0" layoutInCell="1" allowOverlap="1" wp14:anchorId="22DD3811" wp14:editId="1BBCAEBB">
                      <wp:simplePos x="0" y="0"/>
                      <wp:positionH relativeFrom="column">
                        <wp:posOffset>1814830</wp:posOffset>
                      </wp:positionH>
                      <wp:positionV relativeFrom="paragraph">
                        <wp:posOffset>218440</wp:posOffset>
                      </wp:positionV>
                      <wp:extent cx="320040" cy="0"/>
                      <wp:effectExtent l="0" t="0" r="2286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69D80" id="Прямая соединительная линия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pt,17.2pt" to="168.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" strokecolor="black [3200]" strokeweight=".5pt">
                      <v:stroke joinstyle="miter"/>
                    </v:line>
                  </w:pict>
                </mc:Fallback>
              </mc:AlternateContent>
            </w:r>
          </w:p>
        </w:tc>
        <w:tc>
          <w:tcPr>
            <w:tcW w:w="3227"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8939BD"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939BD" w:rsidRDefault="004E68A9" w:rsidP="008939BD">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32992" behindDoc="0" locked="0" layoutInCell="1" allowOverlap="1">
                            <wp:simplePos x="0" y="0"/>
                            <wp:positionH relativeFrom="column">
                              <wp:posOffset>825500</wp:posOffset>
                            </wp:positionH>
                            <wp:positionV relativeFrom="paragraph">
                              <wp:posOffset>427990</wp:posOffset>
                            </wp:positionV>
                            <wp:extent cx="0" cy="327660"/>
                            <wp:effectExtent l="0" t="0" r="19050" b="3429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327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49493" id="Прямая соединительная линия 35"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65pt,33.7pt" to="6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" strokecolor="black [3200]" strokeweight=".5pt">
                            <v:stroke joinstyle="miter"/>
                          </v:line>
                        </w:pict>
                      </mc:Fallback>
                    </mc:AlternateContent>
                  </w:r>
                  <w:r w:rsidR="00A56E87">
                    <w:rPr>
                      <w:rFonts w:ascii="Times New Roman" w:hAnsi="Times New Roman" w:cs="Times New Roman"/>
                      <w:sz w:val="20"/>
                      <w:szCs w:val="20"/>
                      <w:lang w:val="uk-UA"/>
                    </w:rPr>
                    <w:t>ВК</w:t>
                  </w:r>
                  <w:r w:rsidR="008939BD">
                    <w:rPr>
                      <w:rFonts w:ascii="Times New Roman" w:hAnsi="Times New Roman" w:cs="Times New Roman"/>
                      <w:sz w:val="20"/>
                      <w:szCs w:val="20"/>
                      <w:lang w:val="uk-UA"/>
                    </w:rPr>
                    <w:t xml:space="preserve"> 7</w:t>
                  </w:r>
                  <w:r w:rsidR="008939BD" w:rsidRPr="00512F90">
                    <w:rPr>
                      <w:rFonts w:ascii="Times New Roman" w:hAnsi="Times New Roman" w:cs="Times New Roman"/>
                      <w:sz w:val="20"/>
                      <w:szCs w:val="20"/>
                      <w:lang w:val="uk-UA"/>
                    </w:rPr>
                    <w:t xml:space="preserve"> </w:t>
                  </w:r>
                  <w:r w:rsidR="008939BD">
                    <w:rPr>
                      <w:rFonts w:ascii="Times New Roman" w:hAnsi="Times New Roman" w:cs="Times New Roman"/>
                      <w:sz w:val="20"/>
                      <w:szCs w:val="20"/>
                      <w:lang w:val="uk-UA"/>
                    </w:rPr>
                    <w:t>Вибірковий освітній компонент 7</w:t>
                  </w:r>
                </w:p>
              </w:tc>
            </w:tr>
          </w:tbl>
          <w:p w:rsidR="00082CFD" w:rsidRDefault="00082CFD" w:rsidP="00082CFD">
            <w:pPr>
              <w:jc w:val="center"/>
              <w:rPr>
                <w:rFonts w:ascii="Times New Roman" w:hAnsi="Times New Roman" w:cs="Times New Roman"/>
                <w:sz w:val="26"/>
                <w:szCs w:val="26"/>
                <w:lang w:val="uk-UA"/>
              </w:rPr>
            </w:pPr>
          </w:p>
        </w:tc>
      </w:tr>
      <w:tr w:rsidR="00512F90"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512F90"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 xml:space="preserve">ЗО 3 </w:t>
                  </w:r>
                  <w:r w:rsidRPr="00512F90">
                    <w:rPr>
                      <w:rFonts w:ascii="Times New Roman" w:hAnsi="Times New Roman" w:cs="Times New Roman"/>
                      <w:sz w:val="20"/>
                      <w:szCs w:val="20"/>
                      <w:lang w:val="uk-UA"/>
                    </w:rPr>
                    <w:t>Інноваційний менеджмент у професійній діяльності</w:t>
                  </w:r>
                </w:p>
              </w:tc>
            </w:tr>
          </w:tbl>
          <w:p w:rsidR="00512F90" w:rsidRPr="00512F90" w:rsidRDefault="00950F51" w:rsidP="00512F90">
            <w:pPr>
              <w:tabs>
                <w:tab w:val="left" w:pos="1575"/>
              </w:tabs>
              <w:jc w:val="center"/>
              <w:rPr>
                <w:rFonts w:ascii="Times New Roman" w:hAnsi="Times New Roman" w:cs="Times New Roman"/>
                <w:sz w:val="20"/>
                <w:szCs w:val="20"/>
                <w:lang w:val="ru-RU"/>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11488" behindDoc="0" locked="0" layoutInCell="1" allowOverlap="1" wp14:anchorId="7FE4EAB6" wp14:editId="0C0D3BE3">
                      <wp:simplePos x="0" y="0"/>
                      <wp:positionH relativeFrom="column">
                        <wp:posOffset>916305</wp:posOffset>
                      </wp:positionH>
                      <wp:positionV relativeFrom="paragraph">
                        <wp:posOffset>457835</wp:posOffset>
                      </wp:positionV>
                      <wp:extent cx="0" cy="236220"/>
                      <wp:effectExtent l="0" t="0" r="19050" b="3048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236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BF2CD" id="Прямая соединительная линия 1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15pt,36.05pt" to="72.1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" strokecolor="black [3200]" strokeweight=".5pt">
                      <v:stroke joinstyle="miter"/>
                    </v:line>
                  </w:pict>
                </mc:Fallback>
              </mc:AlternateContent>
            </w: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512F90" w:rsidP="00512F90">
                  <w:pPr>
                    <w:tabs>
                      <w:tab w:val="left" w:pos="1575"/>
                    </w:tabs>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ПО 2 </w:t>
                  </w:r>
                  <w:r w:rsidRPr="00082CFD">
                    <w:rPr>
                      <w:rFonts w:ascii="Times New Roman" w:hAnsi="Times New Roman" w:cs="Times New Roman"/>
                      <w:sz w:val="20"/>
                      <w:szCs w:val="20"/>
                      <w:lang w:val="uk-UA"/>
                    </w:rPr>
                    <w:t>Методологія, етика і організація науково-дослідницької діяльності</w:t>
                  </w:r>
                </w:p>
              </w:tc>
            </w:tr>
          </w:tbl>
          <w:p w:rsidR="00512F90" w:rsidRPr="00512F90" w:rsidRDefault="00175D35" w:rsidP="00512F90">
            <w:pPr>
              <w:tabs>
                <w:tab w:val="left" w:pos="1575"/>
              </w:tabs>
              <w:jc w:val="center"/>
              <w:rPr>
                <w:rFonts w:ascii="Times New Roman" w:hAnsi="Times New Roman" w:cs="Times New Roman"/>
                <w:sz w:val="20"/>
                <w:szCs w:val="20"/>
                <w:lang w:val="ru-RU"/>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23776" behindDoc="0" locked="0" layoutInCell="1" allowOverlap="1">
                      <wp:simplePos x="0" y="0"/>
                      <wp:positionH relativeFrom="column">
                        <wp:posOffset>1831975</wp:posOffset>
                      </wp:positionH>
                      <wp:positionV relativeFrom="paragraph">
                        <wp:posOffset>221615</wp:posOffset>
                      </wp:positionV>
                      <wp:extent cx="320040" cy="3108960"/>
                      <wp:effectExtent l="0" t="0" r="22860" b="3429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320040" cy="3108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5A7777" id="Прямая соединительная линия 2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5pt,17.45pt" to="169.45pt,2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" strokecolor="black [3200]" strokeweight=".5pt">
                      <v:stroke joinstyle="miter"/>
                    </v:line>
                  </w:pict>
                </mc:Fallback>
              </mc:AlternateContent>
            </w:r>
          </w:p>
        </w:tc>
        <w:tc>
          <w:tcPr>
            <w:tcW w:w="3227"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8939BD"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939BD" w:rsidRDefault="00A56E87" w:rsidP="008939BD">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ВК</w:t>
                  </w:r>
                  <w:r w:rsidR="008939BD">
                    <w:rPr>
                      <w:rFonts w:ascii="Times New Roman" w:hAnsi="Times New Roman" w:cs="Times New Roman"/>
                      <w:sz w:val="20"/>
                      <w:szCs w:val="20"/>
                      <w:lang w:val="uk-UA"/>
                    </w:rPr>
                    <w:t xml:space="preserve"> 8</w:t>
                  </w:r>
                  <w:r w:rsidR="008939BD" w:rsidRPr="00512F90">
                    <w:rPr>
                      <w:rFonts w:ascii="Times New Roman" w:hAnsi="Times New Roman" w:cs="Times New Roman"/>
                      <w:sz w:val="20"/>
                      <w:szCs w:val="20"/>
                      <w:lang w:val="uk-UA"/>
                    </w:rPr>
                    <w:t xml:space="preserve"> </w:t>
                  </w:r>
                  <w:r w:rsidR="008939BD">
                    <w:rPr>
                      <w:rFonts w:ascii="Times New Roman" w:hAnsi="Times New Roman" w:cs="Times New Roman"/>
                      <w:sz w:val="20"/>
                      <w:szCs w:val="20"/>
                      <w:lang w:val="uk-UA"/>
                    </w:rPr>
                    <w:t>Вибірковий освітній компонент 8</w:t>
                  </w:r>
                </w:p>
              </w:tc>
            </w:tr>
          </w:tbl>
          <w:p w:rsidR="00512F90" w:rsidRDefault="00512F90" w:rsidP="00082CFD">
            <w:pPr>
              <w:jc w:val="center"/>
              <w:rPr>
                <w:rFonts w:ascii="Times New Roman" w:hAnsi="Times New Roman" w:cs="Times New Roman"/>
                <w:sz w:val="26"/>
                <w:szCs w:val="26"/>
                <w:lang w:val="uk-UA"/>
              </w:rPr>
            </w:pPr>
          </w:p>
        </w:tc>
      </w:tr>
      <w:tr w:rsidR="00082CFD" w:rsidRPr="00CE37CF"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082CFD"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82CFD" w:rsidRDefault="004E68A9" w:rsidP="00082CFD">
                  <w:pPr>
                    <w:tabs>
                      <w:tab w:val="left" w:pos="1575"/>
                    </w:tabs>
                    <w:spacing w:after="0" w:line="240" w:lineRule="auto"/>
                    <w:jc w:val="both"/>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34016" behindDoc="0" locked="0" layoutInCell="1" allowOverlap="1">
                            <wp:simplePos x="0" y="0"/>
                            <wp:positionH relativeFrom="column">
                              <wp:posOffset>1646555</wp:posOffset>
                            </wp:positionH>
                            <wp:positionV relativeFrom="paragraph">
                              <wp:posOffset>213995</wp:posOffset>
                            </wp:positionV>
                            <wp:extent cx="327660" cy="160020"/>
                            <wp:effectExtent l="0" t="0" r="34290" b="30480"/>
                            <wp:wrapNone/>
                            <wp:docPr id="36" name="Прямая соединительная линия 36"/>
                            <wp:cNvGraphicFramePr/>
                            <a:graphic xmlns:a="http://schemas.openxmlformats.org/drawingml/2006/main">
                              <a:graphicData uri="http://schemas.microsoft.com/office/word/2010/wordprocessingShape">
                                <wps:wsp>
                                  <wps:cNvCnPr/>
                                  <wps:spPr>
                                    <a:xfrm flipV="1">
                                      <a:off x="0" y="0"/>
                                      <a:ext cx="32766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743BB" id="Прямая соединительная линия 36"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5pt,16.85pt" to="155.4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" strokecolor="black [3200]" strokeweight=".5pt">
                            <v:stroke joinstyle="miter"/>
                          </v:line>
                        </w:pict>
                      </mc:Fallback>
                    </mc:AlternateContent>
                  </w:r>
                  <w:r w:rsidR="00082CFD">
                    <w:rPr>
                      <w:rFonts w:ascii="Times New Roman" w:hAnsi="Times New Roman" w:cs="Times New Roman"/>
                      <w:sz w:val="20"/>
                      <w:szCs w:val="20"/>
                      <w:lang w:val="uk-UA"/>
                    </w:rPr>
                    <w:t xml:space="preserve">ПО 1 </w:t>
                  </w:r>
                  <w:r w:rsidR="00082CFD" w:rsidRPr="00082CFD">
                    <w:rPr>
                      <w:rFonts w:ascii="Times New Roman" w:hAnsi="Times New Roman" w:cs="Times New Roman"/>
                      <w:sz w:val="20"/>
                      <w:szCs w:val="20"/>
                      <w:lang w:val="uk-UA"/>
                    </w:rPr>
                    <w:t>Ветеранська політика, трансформація соціальних послуг та соціально-правовий захист ветеранів війни і членів їхніх сімей</w:t>
                  </w:r>
                </w:p>
              </w:tc>
            </w:tr>
          </w:tbl>
          <w:p w:rsidR="00082CFD" w:rsidRPr="00082CFD" w:rsidRDefault="004E68A9" w:rsidP="00082CFD">
            <w:pPr>
              <w:jc w:val="center"/>
              <w:rPr>
                <w:rFonts w:ascii="Times New Roman" w:hAnsi="Times New Roman" w:cs="Times New Roman"/>
                <w:sz w:val="26"/>
                <w:szCs w:val="26"/>
                <w:lang w:val="ru-RU"/>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35040" behindDoc="0" locked="0" layoutInCell="1" allowOverlap="1">
                      <wp:simplePos x="0" y="0"/>
                      <wp:positionH relativeFrom="column">
                        <wp:posOffset>1823085</wp:posOffset>
                      </wp:positionH>
                      <wp:positionV relativeFrom="paragraph">
                        <wp:posOffset>410845</wp:posOffset>
                      </wp:positionV>
                      <wp:extent cx="1188720" cy="632460"/>
                      <wp:effectExtent l="0" t="0" r="30480" b="34290"/>
                      <wp:wrapNone/>
                      <wp:docPr id="37" name="Прямая соединительная линия 37"/>
                      <wp:cNvGraphicFramePr/>
                      <a:graphic xmlns:a="http://schemas.openxmlformats.org/drawingml/2006/main">
                        <a:graphicData uri="http://schemas.microsoft.com/office/word/2010/wordprocessingShape">
                          <wps:wsp>
                            <wps:cNvCnPr/>
                            <wps:spPr>
                              <a:xfrm>
                                <a:off x="0" y="0"/>
                                <a:ext cx="1188720" cy="632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AC5BC" id="Прямая соединительная линия 37"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43.55pt,32.35pt" to="237.1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" strokecolor="black [3200]" strokeweight=".5pt">
                      <v:stroke joinstyle="miter"/>
                    </v:line>
                  </w:pict>
                </mc:Fallback>
              </mc:AlternateContent>
            </w:r>
            <w:r w:rsidR="00950F51">
              <w:rPr>
                <w:rFonts w:ascii="Times New Roman" w:hAnsi="Times New Roman" w:cs="Times New Roman"/>
                <w:noProof/>
                <w:sz w:val="20"/>
                <w:szCs w:val="20"/>
                <w:lang w:val="ru-RU" w:eastAsia="ru-RU"/>
              </w:rPr>
              <mc:AlternateContent>
                <mc:Choice Requires="wps">
                  <w:drawing>
                    <wp:anchor distT="0" distB="0" distL="114300" distR="114300" simplePos="0" relativeHeight="251709440" behindDoc="0" locked="0" layoutInCell="1" allowOverlap="1" wp14:anchorId="0A419499" wp14:editId="10EE709A">
                      <wp:simplePos x="0" y="0"/>
                      <wp:positionH relativeFrom="column">
                        <wp:posOffset>901065</wp:posOffset>
                      </wp:positionH>
                      <wp:positionV relativeFrom="paragraph">
                        <wp:posOffset>723265</wp:posOffset>
                      </wp:positionV>
                      <wp:extent cx="0" cy="289560"/>
                      <wp:effectExtent l="0" t="0" r="19050" b="34290"/>
                      <wp:wrapNone/>
                      <wp:docPr id="11" name="Прямая соединительная линия 11"/>
                      <wp:cNvGraphicFramePr/>
                      <a:graphic xmlns:a="http://schemas.openxmlformats.org/drawingml/2006/main">
                        <a:graphicData uri="http://schemas.microsoft.com/office/word/2010/wordprocessingShape">
                          <wps:wsp>
                            <wps:cNvCnPr/>
                            <wps:spPr>
                              <a:xfrm flipH="1">
                                <a:off x="0" y="0"/>
                                <a:ext cx="0" cy="289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207B9" id="Прямая соединительная линия 1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56.95pt" to="70.95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" strokecolor="black [3200]" strokeweight=".5pt">
                      <v:stroke joinstyle="miter"/>
                    </v:line>
                  </w:pict>
                </mc:Fallback>
              </mc:AlternateContent>
            </w: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512F90" w:rsidP="00512F90">
                  <w:pPr>
                    <w:tabs>
                      <w:tab w:val="left" w:pos="1575"/>
                    </w:tabs>
                    <w:spacing w:after="0" w:line="240" w:lineRule="auto"/>
                    <w:rPr>
                      <w:rFonts w:ascii="Times New Roman" w:hAnsi="Times New Roman" w:cs="Times New Roman"/>
                      <w:sz w:val="20"/>
                      <w:szCs w:val="20"/>
                      <w:lang w:val="uk-UA"/>
                    </w:rPr>
                  </w:pPr>
                  <w:r w:rsidRPr="00512F90">
                    <w:rPr>
                      <w:rFonts w:ascii="Times New Roman" w:hAnsi="Times New Roman" w:cs="Times New Roman"/>
                      <w:sz w:val="20"/>
                      <w:szCs w:val="20"/>
                      <w:lang w:val="uk-UA"/>
                    </w:rPr>
                    <w:t>ПО 8 Практика за професійним спрямуванням</w:t>
                  </w:r>
                </w:p>
              </w:tc>
            </w:tr>
          </w:tbl>
          <w:p w:rsidR="00082CFD" w:rsidRPr="00082CFD" w:rsidRDefault="00082CFD" w:rsidP="00082CFD">
            <w:pPr>
              <w:jc w:val="center"/>
              <w:rPr>
                <w:rFonts w:ascii="Times New Roman" w:hAnsi="Times New Roman" w:cs="Times New Roman"/>
                <w:sz w:val="26"/>
                <w:szCs w:val="26"/>
                <w:lang w:val="ru-RU"/>
              </w:rPr>
            </w:pPr>
          </w:p>
        </w:tc>
        <w:tc>
          <w:tcPr>
            <w:tcW w:w="3227" w:type="dxa"/>
          </w:tcPr>
          <w:p w:rsidR="00082CFD" w:rsidRDefault="00950F51" w:rsidP="00082CFD">
            <w:pPr>
              <w:jc w:val="center"/>
              <w:rPr>
                <w:rFonts w:ascii="Times New Roman" w:hAnsi="Times New Roman" w:cs="Times New Roman"/>
                <w:sz w:val="26"/>
                <w:szCs w:val="26"/>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697152" behindDoc="0" locked="0" layoutInCell="1" allowOverlap="1" wp14:anchorId="49D1DCD3" wp14:editId="131167CB">
                      <wp:simplePos x="0" y="0"/>
                      <wp:positionH relativeFrom="column">
                        <wp:posOffset>1002665</wp:posOffset>
                      </wp:positionH>
                      <wp:positionV relativeFrom="paragraph">
                        <wp:posOffset>-244475</wp:posOffset>
                      </wp:positionV>
                      <wp:extent cx="7620" cy="1272540"/>
                      <wp:effectExtent l="0" t="0" r="30480" b="2286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620" cy="127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3F16E" id="Прямая соединительная линия 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5pt,-19.25pt" to="79.5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" strokecolor="black [3200]" strokeweight=".5pt">
                      <v:stroke joinstyle="miter"/>
                    </v:line>
                  </w:pict>
                </mc:Fallback>
              </mc:AlternateContent>
            </w:r>
            <w:r w:rsidR="00A56E87">
              <w:rPr>
                <w:rFonts w:ascii="Times New Roman" w:hAnsi="Times New Roman" w:cs="Times New Roman"/>
                <w:noProof/>
                <w:sz w:val="20"/>
                <w:szCs w:val="20"/>
                <w:lang w:val="ru-RU" w:eastAsia="ru-RU"/>
              </w:rPr>
              <mc:AlternateContent>
                <mc:Choice Requires="wps">
                  <w:drawing>
                    <wp:anchor distT="0" distB="0" distL="114300" distR="114300" simplePos="0" relativeHeight="251693056" behindDoc="0" locked="0" layoutInCell="1" allowOverlap="1" wp14:anchorId="1DC781C2" wp14:editId="09C9ACFF">
                      <wp:simplePos x="0" y="0"/>
                      <wp:positionH relativeFrom="column">
                        <wp:posOffset>-231775</wp:posOffset>
                      </wp:positionH>
                      <wp:positionV relativeFrom="paragraph">
                        <wp:posOffset>221615</wp:posOffset>
                      </wp:positionV>
                      <wp:extent cx="327660" cy="906780"/>
                      <wp:effectExtent l="0" t="0" r="34290" b="2667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27660" cy="906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5F38E" id="Прямая соединительная линия 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17.45pt" to="7.55pt,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" strokecolor="black [3200]" strokeweight=".5pt">
                      <v:stroke joinstyle="miter"/>
                    </v:line>
                  </w:pict>
                </mc:Fallback>
              </mc:AlternateContent>
            </w:r>
          </w:p>
        </w:tc>
      </w:tr>
      <w:tr w:rsidR="00082CFD" w:rsidRPr="00CE37CF"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950F51" w:rsidP="00512F90">
                  <w:pPr>
                    <w:tabs>
                      <w:tab w:val="left" w:pos="1575"/>
                    </w:tabs>
                    <w:spacing w:after="0" w:line="240" w:lineRule="auto"/>
                    <w:jc w:val="both"/>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18656" behindDoc="0" locked="0" layoutInCell="1" allowOverlap="1">
                            <wp:simplePos x="0" y="0"/>
                            <wp:positionH relativeFrom="column">
                              <wp:posOffset>1646555</wp:posOffset>
                            </wp:positionH>
                            <wp:positionV relativeFrom="paragraph">
                              <wp:posOffset>535940</wp:posOffset>
                            </wp:positionV>
                            <wp:extent cx="327660" cy="2567940"/>
                            <wp:effectExtent l="0" t="0" r="34290" b="2286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27660" cy="256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7781B" id="Прямая соединительная линия 1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5pt,42.2pt" to="155.45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" strokecolor="black [3200]" strokeweight=".5pt">
                            <v:stroke joinstyle="miter"/>
                          </v:line>
                        </w:pict>
                      </mc:Fallback>
                    </mc:AlternateContent>
                  </w:r>
                  <w:r>
                    <w:rPr>
                      <w:rFonts w:ascii="Times New Roman" w:hAnsi="Times New Roman" w:cs="Times New Roman"/>
                      <w:noProof/>
                      <w:sz w:val="20"/>
                      <w:szCs w:val="20"/>
                      <w:lang w:val="ru-RU" w:eastAsia="ru-RU"/>
                    </w:rPr>
                    <mc:AlternateContent>
                      <mc:Choice Requires="wps">
                        <w:drawing>
                          <wp:anchor distT="0" distB="0" distL="114300" distR="114300" simplePos="0" relativeHeight="251714560" behindDoc="0" locked="0" layoutInCell="1" allowOverlap="1">
                            <wp:simplePos x="0" y="0"/>
                            <wp:positionH relativeFrom="column">
                              <wp:posOffset>755015</wp:posOffset>
                            </wp:positionH>
                            <wp:positionV relativeFrom="paragraph">
                              <wp:posOffset>574040</wp:posOffset>
                            </wp:positionV>
                            <wp:extent cx="0" cy="160020"/>
                            <wp:effectExtent l="0" t="0" r="19050" b="3048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160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9DD69" id="Прямая соединительная линия 1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5pt,45.2pt" to="59.45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" strokecolor="black [3200]" strokeweight=".5pt">
                            <v:stroke joinstyle="miter"/>
                          </v:line>
                        </w:pict>
                      </mc:Fallback>
                    </mc:AlternateContent>
                  </w:r>
                  <w:r w:rsidR="00512F90" w:rsidRPr="00512F90">
                    <w:rPr>
                      <w:rFonts w:ascii="Times New Roman" w:hAnsi="Times New Roman" w:cs="Times New Roman"/>
                      <w:sz w:val="20"/>
                      <w:szCs w:val="20"/>
                      <w:lang w:val="uk-UA"/>
                    </w:rPr>
                    <w:t>ПО</w:t>
                  </w:r>
                  <w:r w:rsidR="00512F90">
                    <w:rPr>
                      <w:rFonts w:ascii="Times New Roman" w:hAnsi="Times New Roman" w:cs="Times New Roman"/>
                      <w:sz w:val="20"/>
                      <w:szCs w:val="20"/>
                      <w:lang w:val="uk-UA"/>
                    </w:rPr>
                    <w:t xml:space="preserve"> </w:t>
                  </w:r>
                  <w:r w:rsidR="00512F90" w:rsidRPr="00512F90">
                    <w:rPr>
                      <w:rFonts w:ascii="Times New Roman" w:hAnsi="Times New Roman" w:cs="Times New Roman"/>
                      <w:sz w:val="20"/>
                      <w:szCs w:val="20"/>
                      <w:lang w:val="uk-UA"/>
                    </w:rPr>
                    <w:t>3 Технології створення міжнародних / національних соціальних проєктів і програм</w:t>
                  </w:r>
                </w:p>
              </w:tc>
            </w:tr>
          </w:tbl>
          <w:p w:rsidR="00082CFD" w:rsidRPr="00512F90" w:rsidRDefault="00082CFD" w:rsidP="00082CFD">
            <w:pPr>
              <w:jc w:val="center"/>
              <w:rPr>
                <w:rFonts w:ascii="Times New Roman" w:hAnsi="Times New Roman" w:cs="Times New Roman"/>
                <w:sz w:val="26"/>
                <w:szCs w:val="26"/>
                <w:lang w:val="ru-RU"/>
              </w:rPr>
            </w:pP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4E68A9"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29920" behindDoc="0" locked="0" layoutInCell="1" allowOverlap="1">
                            <wp:simplePos x="0" y="0"/>
                            <wp:positionH relativeFrom="column">
                              <wp:posOffset>1640205</wp:posOffset>
                            </wp:positionH>
                            <wp:positionV relativeFrom="paragraph">
                              <wp:posOffset>177800</wp:posOffset>
                            </wp:positionV>
                            <wp:extent cx="342900" cy="2415540"/>
                            <wp:effectExtent l="0" t="0" r="19050" b="22860"/>
                            <wp:wrapNone/>
                            <wp:docPr id="32" name="Прямая соединительная линия 32"/>
                            <wp:cNvGraphicFramePr/>
                            <a:graphic xmlns:a="http://schemas.openxmlformats.org/drawingml/2006/main">
                              <a:graphicData uri="http://schemas.microsoft.com/office/word/2010/wordprocessingShape">
                                <wps:wsp>
                                  <wps:cNvCnPr/>
                                  <wps:spPr>
                                    <a:xfrm flipV="1">
                                      <a:off x="0" y="0"/>
                                      <a:ext cx="342900" cy="2415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274DA" id="Прямая соединительная линия 32"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14pt" to="156.1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" strokecolor="black [3200]" strokeweight=".5pt">
                            <v:stroke joinstyle="miter"/>
                          </v:line>
                        </w:pict>
                      </mc:Fallback>
                    </mc:AlternateContent>
                  </w:r>
                  <w:r>
                    <w:rPr>
                      <w:rFonts w:ascii="Times New Roman" w:hAnsi="Times New Roman" w:cs="Times New Roman"/>
                      <w:noProof/>
                      <w:sz w:val="20"/>
                      <w:szCs w:val="20"/>
                      <w:lang w:val="ru-RU" w:eastAsia="ru-RU"/>
                    </w:rPr>
                    <mc:AlternateContent>
                      <mc:Choice Requires="wps">
                        <w:drawing>
                          <wp:anchor distT="0" distB="0" distL="114300" distR="114300" simplePos="0" relativeHeight="251727872" behindDoc="0" locked="0" layoutInCell="1" allowOverlap="1">
                            <wp:simplePos x="0" y="0"/>
                            <wp:positionH relativeFrom="column">
                              <wp:posOffset>802005</wp:posOffset>
                            </wp:positionH>
                            <wp:positionV relativeFrom="paragraph">
                              <wp:posOffset>436880</wp:posOffset>
                            </wp:positionV>
                            <wp:extent cx="0" cy="327660"/>
                            <wp:effectExtent l="0" t="0" r="19050" b="3429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327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2AA32" id="Прямая соединительная линия 29"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15pt,34.4pt" to="63.1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" strokecolor="black [3200]" strokeweight=".5pt">
                            <v:stroke joinstyle="miter"/>
                          </v:line>
                        </w:pict>
                      </mc:Fallback>
                    </mc:AlternateContent>
                  </w:r>
                  <w:r>
                    <w:rPr>
                      <w:rFonts w:ascii="Times New Roman" w:hAnsi="Times New Roman" w:cs="Times New Roman"/>
                      <w:noProof/>
                      <w:sz w:val="20"/>
                      <w:szCs w:val="20"/>
                      <w:lang w:val="ru-RU" w:eastAsia="ru-RU"/>
                    </w:rPr>
                    <mc:AlternateContent>
                      <mc:Choice Requires="wps">
                        <w:drawing>
                          <wp:anchor distT="0" distB="0" distL="114300" distR="114300" simplePos="0" relativeHeight="251725824" behindDoc="0" locked="0" layoutInCell="1" allowOverlap="1">
                            <wp:simplePos x="0" y="0"/>
                            <wp:positionH relativeFrom="column">
                              <wp:posOffset>1640205</wp:posOffset>
                            </wp:positionH>
                            <wp:positionV relativeFrom="paragraph">
                              <wp:posOffset>200660</wp:posOffset>
                            </wp:positionV>
                            <wp:extent cx="327660" cy="693420"/>
                            <wp:effectExtent l="0" t="0" r="34290" b="30480"/>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327660" cy="693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417D7" id="Прямая соединительная линия 27"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15.8pt" to="154.9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" strokecolor="black [3200]" strokeweight=".5pt">
                            <v:stroke joinstyle="miter"/>
                          </v:line>
                        </w:pict>
                      </mc:Fallback>
                    </mc:AlternateContent>
                  </w:r>
                  <w:r>
                    <w:rPr>
                      <w:rFonts w:ascii="Times New Roman" w:hAnsi="Times New Roman" w:cs="Times New Roman"/>
                      <w:noProof/>
                      <w:sz w:val="20"/>
                      <w:szCs w:val="20"/>
                      <w:lang w:val="ru-RU" w:eastAsia="ru-RU"/>
                    </w:rPr>
                    <mc:AlternateContent>
                      <mc:Choice Requires="wps">
                        <w:drawing>
                          <wp:anchor distT="0" distB="0" distL="114300" distR="114300" simplePos="0" relativeHeight="251724800" behindDoc="0" locked="0" layoutInCell="1" allowOverlap="1">
                            <wp:simplePos x="0" y="0"/>
                            <wp:positionH relativeFrom="column">
                              <wp:posOffset>1640205</wp:posOffset>
                            </wp:positionH>
                            <wp:positionV relativeFrom="paragraph">
                              <wp:posOffset>193040</wp:posOffset>
                            </wp:positionV>
                            <wp:extent cx="335280" cy="0"/>
                            <wp:effectExtent l="0" t="0" r="26670"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V="1">
                                      <a:off x="0" y="0"/>
                                      <a:ext cx="335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02BF1" id="Прямая соединительная линия 2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15pt,15.2pt" to="155.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" strokecolor="black [3200]" strokeweight=".5pt">
                            <v:stroke joinstyle="miter"/>
                          </v:line>
                        </w:pict>
                      </mc:Fallback>
                    </mc:AlternateContent>
                  </w:r>
                  <w:r w:rsidR="00A56E87">
                    <w:rPr>
                      <w:rFonts w:ascii="Times New Roman" w:hAnsi="Times New Roman" w:cs="Times New Roman"/>
                      <w:sz w:val="20"/>
                      <w:szCs w:val="20"/>
                      <w:lang w:val="uk-UA"/>
                    </w:rPr>
                    <w:t>ВК</w:t>
                  </w:r>
                  <w:r w:rsidR="00512F90">
                    <w:rPr>
                      <w:rFonts w:ascii="Times New Roman" w:hAnsi="Times New Roman" w:cs="Times New Roman"/>
                      <w:sz w:val="20"/>
                      <w:szCs w:val="20"/>
                      <w:lang w:val="uk-UA"/>
                    </w:rPr>
                    <w:t xml:space="preserve"> 1</w:t>
                  </w:r>
                  <w:r w:rsidR="00512F90" w:rsidRPr="00512F90">
                    <w:rPr>
                      <w:rFonts w:ascii="Times New Roman" w:hAnsi="Times New Roman" w:cs="Times New Roman"/>
                      <w:sz w:val="20"/>
                      <w:szCs w:val="20"/>
                      <w:lang w:val="uk-UA"/>
                    </w:rPr>
                    <w:t xml:space="preserve"> </w:t>
                  </w:r>
                  <w:r w:rsidR="00512F90">
                    <w:rPr>
                      <w:rFonts w:ascii="Times New Roman" w:hAnsi="Times New Roman" w:cs="Times New Roman"/>
                      <w:sz w:val="20"/>
                      <w:szCs w:val="20"/>
                      <w:lang w:val="uk-UA"/>
                    </w:rPr>
                    <w:t>Вибірковий освітній компонент 1</w:t>
                  </w:r>
                </w:p>
              </w:tc>
            </w:tr>
          </w:tbl>
          <w:p w:rsidR="00082CFD" w:rsidRPr="00512F90" w:rsidRDefault="004E68A9" w:rsidP="00082CFD">
            <w:pPr>
              <w:jc w:val="center"/>
              <w:rPr>
                <w:rFonts w:ascii="Times New Roman" w:hAnsi="Times New Roman" w:cs="Times New Roman"/>
                <w:sz w:val="26"/>
                <w:szCs w:val="26"/>
                <w:lang w:val="ru-RU"/>
              </w:rPr>
            </w:pPr>
            <w:r>
              <w:rPr>
                <w:rFonts w:ascii="Times New Roman" w:hAnsi="Times New Roman" w:cs="Times New Roman"/>
                <w:noProof/>
                <w:sz w:val="26"/>
                <w:szCs w:val="26"/>
                <w:lang w:val="ru-RU" w:eastAsia="ru-RU"/>
              </w:rPr>
              <mc:AlternateContent>
                <mc:Choice Requires="wps">
                  <w:drawing>
                    <wp:anchor distT="0" distB="0" distL="114300" distR="114300" simplePos="0" relativeHeight="251731968" behindDoc="0" locked="0" layoutInCell="1" allowOverlap="1">
                      <wp:simplePos x="0" y="0"/>
                      <wp:positionH relativeFrom="column">
                        <wp:posOffset>1801495</wp:posOffset>
                      </wp:positionH>
                      <wp:positionV relativeFrom="paragraph">
                        <wp:posOffset>572770</wp:posOffset>
                      </wp:positionV>
                      <wp:extent cx="350520" cy="3413760"/>
                      <wp:effectExtent l="0" t="0" r="30480" b="15240"/>
                      <wp:wrapNone/>
                      <wp:docPr id="34" name="Прямая соединительная линия 34"/>
                      <wp:cNvGraphicFramePr/>
                      <a:graphic xmlns:a="http://schemas.openxmlformats.org/drawingml/2006/main">
                        <a:graphicData uri="http://schemas.microsoft.com/office/word/2010/wordprocessingShape">
                          <wps:wsp>
                            <wps:cNvCnPr/>
                            <wps:spPr>
                              <a:xfrm flipV="1">
                                <a:off x="0" y="0"/>
                                <a:ext cx="350520" cy="3413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45683" id="Прямая соединительная линия 34"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45.1pt" to="169.45pt,3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" strokecolor="black [3200]" strokeweight=".5pt">
                      <v:stroke joinstyle="miter"/>
                    </v:line>
                  </w:pict>
                </mc:Fallback>
              </mc:AlternateContent>
            </w:r>
            <w:r>
              <w:rPr>
                <w:rFonts w:ascii="Times New Roman" w:hAnsi="Times New Roman" w:cs="Times New Roman"/>
                <w:noProof/>
                <w:sz w:val="26"/>
                <w:szCs w:val="26"/>
                <w:lang w:val="ru-RU" w:eastAsia="ru-RU"/>
              </w:rPr>
              <mc:AlternateContent>
                <mc:Choice Requires="wps">
                  <w:drawing>
                    <wp:anchor distT="0" distB="0" distL="114300" distR="114300" simplePos="0" relativeHeight="251726848" behindDoc="0" locked="0" layoutInCell="1" allowOverlap="1">
                      <wp:simplePos x="0" y="0"/>
                      <wp:positionH relativeFrom="column">
                        <wp:posOffset>1801495</wp:posOffset>
                      </wp:positionH>
                      <wp:positionV relativeFrom="paragraph">
                        <wp:posOffset>222250</wp:posOffset>
                      </wp:positionV>
                      <wp:extent cx="335280" cy="1363980"/>
                      <wp:effectExtent l="0" t="0" r="26670" b="26670"/>
                      <wp:wrapNone/>
                      <wp:docPr id="28" name="Прямая соединительная линия 28"/>
                      <wp:cNvGraphicFramePr/>
                      <a:graphic xmlns:a="http://schemas.openxmlformats.org/drawingml/2006/main">
                        <a:graphicData uri="http://schemas.microsoft.com/office/word/2010/wordprocessingShape">
                          <wps:wsp>
                            <wps:cNvCnPr/>
                            <wps:spPr>
                              <a:xfrm flipV="1">
                                <a:off x="0" y="0"/>
                                <a:ext cx="335280" cy="1363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AD9E" id="Прямая соединительная линия 28"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17.5pt" to="168.25pt,1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" strokecolor="black [3200]" strokeweight=".5pt">
                      <v:stroke joinstyle="miter"/>
                    </v:line>
                  </w:pict>
                </mc:Fallback>
              </mc:AlternateContent>
            </w:r>
          </w:p>
        </w:tc>
        <w:tc>
          <w:tcPr>
            <w:tcW w:w="3227"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8939BD"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939BD" w:rsidRDefault="008939BD" w:rsidP="008939BD">
                  <w:pPr>
                    <w:tabs>
                      <w:tab w:val="left" w:pos="1575"/>
                    </w:tabs>
                    <w:spacing w:after="0" w:line="240" w:lineRule="auto"/>
                    <w:jc w:val="both"/>
                    <w:rPr>
                      <w:rFonts w:ascii="Times New Roman" w:hAnsi="Times New Roman" w:cs="Times New Roman"/>
                      <w:sz w:val="20"/>
                      <w:szCs w:val="20"/>
                      <w:lang w:val="uk-UA"/>
                    </w:rPr>
                  </w:pPr>
                  <w:r w:rsidRPr="008939BD">
                    <w:rPr>
                      <w:rFonts w:ascii="Times New Roman" w:hAnsi="Times New Roman" w:cs="Times New Roman"/>
                      <w:sz w:val="20"/>
                      <w:szCs w:val="20"/>
                      <w:lang w:val="uk-UA"/>
                    </w:rPr>
                    <w:t>ПО 9 Переддипломна практика у закладах соціальної роботи та ветеранського супроводу</w:t>
                  </w:r>
                </w:p>
              </w:tc>
            </w:tr>
          </w:tbl>
          <w:p w:rsidR="00082CFD" w:rsidRDefault="00082CFD" w:rsidP="00082CFD">
            <w:pPr>
              <w:jc w:val="center"/>
              <w:rPr>
                <w:rFonts w:ascii="Times New Roman" w:hAnsi="Times New Roman" w:cs="Times New Roman"/>
                <w:sz w:val="26"/>
                <w:szCs w:val="26"/>
                <w:lang w:val="uk-UA"/>
              </w:rPr>
            </w:pPr>
          </w:p>
        </w:tc>
      </w:tr>
      <w:tr w:rsidR="00512F90" w:rsidRPr="00A56E87"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950F51" w:rsidP="00512F90">
                  <w:pPr>
                    <w:tabs>
                      <w:tab w:val="left" w:pos="1575"/>
                    </w:tabs>
                    <w:spacing w:after="0" w:line="240" w:lineRule="auto"/>
                    <w:jc w:val="both"/>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15584" behindDoc="0" locked="0" layoutInCell="1" allowOverlap="1">
                            <wp:simplePos x="0" y="0"/>
                            <wp:positionH relativeFrom="column">
                              <wp:posOffset>770255</wp:posOffset>
                            </wp:positionH>
                            <wp:positionV relativeFrom="paragraph">
                              <wp:posOffset>576580</wp:posOffset>
                            </wp:positionV>
                            <wp:extent cx="0" cy="26670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5EBCB0" id="Прямая соединительная линия 1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5pt,45.4pt" to="60.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" strokecolor="black [3200]" strokeweight=".5pt">
                            <v:stroke joinstyle="miter"/>
                          </v:line>
                        </w:pict>
                      </mc:Fallback>
                    </mc:AlternateContent>
                  </w:r>
                  <w:r w:rsidR="00512F90" w:rsidRPr="00512F90">
                    <w:rPr>
                      <w:rFonts w:ascii="Times New Roman" w:hAnsi="Times New Roman" w:cs="Times New Roman"/>
                      <w:sz w:val="20"/>
                      <w:szCs w:val="20"/>
                      <w:lang w:val="uk-UA"/>
                    </w:rPr>
                    <w:t>ПО</w:t>
                  </w:r>
                  <w:r w:rsidR="00512F90">
                    <w:rPr>
                      <w:rFonts w:ascii="Times New Roman" w:hAnsi="Times New Roman" w:cs="Times New Roman"/>
                      <w:sz w:val="20"/>
                      <w:szCs w:val="20"/>
                      <w:lang w:val="uk-UA"/>
                    </w:rPr>
                    <w:t xml:space="preserve"> </w:t>
                  </w:r>
                  <w:r w:rsidR="00512F90" w:rsidRPr="00512F90">
                    <w:rPr>
                      <w:rFonts w:ascii="Times New Roman" w:hAnsi="Times New Roman" w:cs="Times New Roman"/>
                      <w:sz w:val="20"/>
                      <w:szCs w:val="20"/>
                      <w:lang w:val="uk-UA"/>
                    </w:rPr>
                    <w:t>4 Технології соціального супроводу ветеранів, кейс-менеджменту та навігації у системі послуг</w:t>
                  </w:r>
                </w:p>
              </w:tc>
            </w:tr>
          </w:tbl>
          <w:p w:rsidR="00512F90" w:rsidRPr="00512F90" w:rsidRDefault="00950F51" w:rsidP="00512F90">
            <w:pPr>
              <w:tabs>
                <w:tab w:val="left" w:pos="1575"/>
              </w:tabs>
              <w:jc w:val="center"/>
              <w:rPr>
                <w:rFonts w:ascii="Times New Roman" w:hAnsi="Times New Roman" w:cs="Times New Roman"/>
                <w:sz w:val="20"/>
                <w:szCs w:val="20"/>
                <w:lang w:val="ru-RU"/>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13536" behindDoc="0" locked="0" layoutInCell="1" allowOverlap="1" wp14:anchorId="0B3D8037" wp14:editId="516C7102">
                      <wp:simplePos x="0" y="0"/>
                      <wp:positionH relativeFrom="column">
                        <wp:posOffset>1800225</wp:posOffset>
                      </wp:positionH>
                      <wp:positionV relativeFrom="paragraph">
                        <wp:posOffset>240030</wp:posOffset>
                      </wp:positionV>
                      <wp:extent cx="327660" cy="0"/>
                      <wp:effectExtent l="0" t="0" r="34290" b="19050"/>
                      <wp:wrapNone/>
                      <wp:docPr id="13" name="Прямая соединительная линия 13"/>
                      <wp:cNvGraphicFramePr/>
                      <a:graphic xmlns:a="http://schemas.openxmlformats.org/drawingml/2006/main">
                        <a:graphicData uri="http://schemas.microsoft.com/office/word/2010/wordprocessingShape">
                          <wps:wsp>
                            <wps:cNvCnPr/>
                            <wps:spPr>
                              <a:xfrm flipV="1">
                                <a:off x="0" y="0"/>
                                <a:ext cx="327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4FCC3" id="Прямая соединительная линия 13"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75pt,18.9pt" to="167.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" strokecolor="black [3200]" strokeweight=".5pt">
                      <v:stroke joinstyle="miter"/>
                    </v:line>
                  </w:pict>
                </mc:Fallback>
              </mc:AlternateContent>
            </w: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4E68A9"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28896" behindDoc="0" locked="0" layoutInCell="1" allowOverlap="1">
                            <wp:simplePos x="0" y="0"/>
                            <wp:positionH relativeFrom="column">
                              <wp:posOffset>824865</wp:posOffset>
                            </wp:positionH>
                            <wp:positionV relativeFrom="paragraph">
                              <wp:posOffset>445135</wp:posOffset>
                            </wp:positionV>
                            <wp:extent cx="0" cy="396240"/>
                            <wp:effectExtent l="0" t="0" r="19050" b="2286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8F635" id="Прямая соединительная линия 3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5pt,35.05pt" to="64.9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" strokecolor="black [3200]" strokeweight=".5pt">
                            <v:stroke joinstyle="miter"/>
                          </v:line>
                        </w:pict>
                      </mc:Fallback>
                    </mc:AlternateContent>
                  </w:r>
                  <w:r w:rsidR="00A56E87">
                    <w:rPr>
                      <w:rFonts w:ascii="Times New Roman" w:hAnsi="Times New Roman" w:cs="Times New Roman"/>
                      <w:sz w:val="20"/>
                      <w:szCs w:val="20"/>
                      <w:lang w:val="uk-UA"/>
                    </w:rPr>
                    <w:t>ВК</w:t>
                  </w:r>
                  <w:r w:rsidR="00512F90">
                    <w:rPr>
                      <w:rFonts w:ascii="Times New Roman" w:hAnsi="Times New Roman" w:cs="Times New Roman"/>
                      <w:sz w:val="20"/>
                      <w:szCs w:val="20"/>
                      <w:lang w:val="uk-UA"/>
                    </w:rPr>
                    <w:t xml:space="preserve"> 2</w:t>
                  </w:r>
                  <w:r w:rsidR="00512F90" w:rsidRPr="00512F90">
                    <w:rPr>
                      <w:rFonts w:ascii="Times New Roman" w:hAnsi="Times New Roman" w:cs="Times New Roman"/>
                      <w:sz w:val="20"/>
                      <w:szCs w:val="20"/>
                      <w:lang w:val="uk-UA"/>
                    </w:rPr>
                    <w:t xml:space="preserve"> </w:t>
                  </w:r>
                  <w:r w:rsidR="00512F90">
                    <w:rPr>
                      <w:rFonts w:ascii="Times New Roman" w:hAnsi="Times New Roman" w:cs="Times New Roman"/>
                      <w:sz w:val="20"/>
                      <w:szCs w:val="20"/>
                      <w:lang w:val="uk-UA"/>
                    </w:rPr>
                    <w:t>Вибірковий освітній компонент 2</w:t>
                  </w:r>
                </w:p>
              </w:tc>
            </w:tr>
          </w:tbl>
          <w:p w:rsidR="00512F90" w:rsidRPr="00512F90" w:rsidRDefault="00512F90" w:rsidP="00082CFD">
            <w:pPr>
              <w:jc w:val="center"/>
              <w:rPr>
                <w:rFonts w:ascii="Times New Roman" w:hAnsi="Times New Roman" w:cs="Times New Roman"/>
                <w:sz w:val="26"/>
                <w:szCs w:val="26"/>
                <w:lang w:val="ru-RU"/>
              </w:rPr>
            </w:pPr>
          </w:p>
        </w:tc>
        <w:tc>
          <w:tcPr>
            <w:tcW w:w="3227" w:type="dxa"/>
          </w:tcPr>
          <w:p w:rsidR="00512F90" w:rsidRPr="008939BD" w:rsidRDefault="00A56E87" w:rsidP="00082CFD">
            <w:pPr>
              <w:jc w:val="center"/>
              <w:rPr>
                <w:rFonts w:ascii="Times New Roman" w:hAnsi="Times New Roman" w:cs="Times New Roman"/>
                <w:sz w:val="26"/>
                <w:szCs w:val="26"/>
                <w:lang w:val="ru-RU"/>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695104" behindDoc="0" locked="0" layoutInCell="1" allowOverlap="1" wp14:anchorId="44606339" wp14:editId="40CB6A3B">
                      <wp:simplePos x="0" y="0"/>
                      <wp:positionH relativeFrom="column">
                        <wp:posOffset>995045</wp:posOffset>
                      </wp:positionH>
                      <wp:positionV relativeFrom="paragraph">
                        <wp:posOffset>-110490</wp:posOffset>
                      </wp:positionV>
                      <wp:extent cx="7620" cy="975360"/>
                      <wp:effectExtent l="0" t="0" r="30480" b="34290"/>
                      <wp:wrapNone/>
                      <wp:docPr id="4" name="Прямая соединительная линия 4"/>
                      <wp:cNvGraphicFramePr/>
                      <a:graphic xmlns:a="http://schemas.openxmlformats.org/drawingml/2006/main">
                        <a:graphicData uri="http://schemas.microsoft.com/office/word/2010/wordprocessingShape">
                          <wps:wsp>
                            <wps:cNvCnPr/>
                            <wps:spPr>
                              <a:xfrm flipH="1">
                                <a:off x="0" y="0"/>
                                <a:ext cx="7620" cy="975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6E395" id="Прямая соединительная линия 4"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8.7pt" to="78.9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" strokecolor="black [3200]" strokeweight=".5pt">
                      <v:stroke joinstyle="miter"/>
                    </v:line>
                  </w:pict>
                </mc:Fallback>
              </mc:AlternateContent>
            </w:r>
          </w:p>
        </w:tc>
      </w:tr>
      <w:tr w:rsidR="00512F90" w:rsidRPr="00CE37CF"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950F5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512F90" w:rsidP="00512F90">
                  <w:pPr>
                    <w:tabs>
                      <w:tab w:val="left" w:pos="1575"/>
                    </w:tabs>
                    <w:spacing w:after="0" w:line="240" w:lineRule="auto"/>
                    <w:rPr>
                      <w:rFonts w:ascii="Times New Roman" w:hAnsi="Times New Roman" w:cs="Times New Roman"/>
                      <w:sz w:val="20"/>
                      <w:szCs w:val="20"/>
                      <w:lang w:val="uk-UA"/>
                    </w:rPr>
                  </w:pPr>
                  <w:r w:rsidRPr="00512F90">
                    <w:rPr>
                      <w:rFonts w:ascii="Times New Roman" w:hAnsi="Times New Roman" w:cs="Times New Roman"/>
                      <w:sz w:val="20"/>
                      <w:szCs w:val="20"/>
                      <w:lang w:val="uk-UA"/>
                    </w:rPr>
                    <w:t xml:space="preserve">ПО 5 Громадянське </w:t>
                  </w:r>
                  <w:r>
                    <w:rPr>
                      <w:rFonts w:ascii="Times New Roman" w:hAnsi="Times New Roman" w:cs="Times New Roman"/>
                      <w:sz w:val="20"/>
                      <w:szCs w:val="20"/>
                      <w:lang w:val="uk-UA"/>
                    </w:rPr>
                    <w:t xml:space="preserve"> </w:t>
                  </w:r>
                </w:p>
                <w:p w:rsidR="00512F90" w:rsidRDefault="00175D35" w:rsidP="00512F90">
                  <w:pPr>
                    <w:tabs>
                      <w:tab w:val="left" w:pos="1575"/>
                    </w:tabs>
                    <w:spacing w:after="0" w:line="240" w:lineRule="auto"/>
                    <w:jc w:val="both"/>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20704" behindDoc="0" locked="0" layoutInCell="1" allowOverlap="1">
                            <wp:simplePos x="0" y="0"/>
                            <wp:positionH relativeFrom="column">
                              <wp:posOffset>1623695</wp:posOffset>
                            </wp:positionH>
                            <wp:positionV relativeFrom="paragraph">
                              <wp:posOffset>393700</wp:posOffset>
                            </wp:positionV>
                            <wp:extent cx="2385060" cy="449580"/>
                            <wp:effectExtent l="0" t="0" r="34290" b="26670"/>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2385060" cy="449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11F437" id="Прямая соединительная линия 20"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127.85pt,31pt" to="315.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" strokecolor="black [3200]" strokeweight=".5pt">
                            <v:stroke joinstyle="miter"/>
                          </v:line>
                        </w:pict>
                      </mc:Fallback>
                    </mc:AlternateContent>
                  </w:r>
                  <w:r w:rsidR="00950F51">
                    <w:rPr>
                      <w:rFonts w:ascii="Times New Roman" w:hAnsi="Times New Roman" w:cs="Times New Roman"/>
                      <w:noProof/>
                      <w:sz w:val="20"/>
                      <w:szCs w:val="20"/>
                      <w:lang w:val="ru-RU" w:eastAsia="ru-RU"/>
                    </w:rPr>
                    <mc:AlternateContent>
                      <mc:Choice Requires="wps">
                        <w:drawing>
                          <wp:anchor distT="0" distB="0" distL="114300" distR="114300" simplePos="0" relativeHeight="251716608" behindDoc="0" locked="0" layoutInCell="1" allowOverlap="1">
                            <wp:simplePos x="0" y="0"/>
                            <wp:positionH relativeFrom="column">
                              <wp:posOffset>739775</wp:posOffset>
                            </wp:positionH>
                            <wp:positionV relativeFrom="paragraph">
                              <wp:posOffset>576580</wp:posOffset>
                            </wp:positionV>
                            <wp:extent cx="15240" cy="274320"/>
                            <wp:effectExtent l="0" t="0" r="22860" b="3048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15240" cy="2743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01A10" id="Прямая соединительная линия 16"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5pt,45.4pt" to="59.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" strokecolor="black [3200]" strokeweight=".5pt">
                            <v:stroke joinstyle="miter"/>
                          </v:line>
                        </w:pict>
                      </mc:Fallback>
                    </mc:AlternateContent>
                  </w:r>
                  <w:r w:rsidR="00512F90" w:rsidRPr="00512F90">
                    <w:rPr>
                      <w:rFonts w:ascii="Times New Roman" w:hAnsi="Times New Roman" w:cs="Times New Roman"/>
                      <w:sz w:val="20"/>
                      <w:szCs w:val="20"/>
                      <w:lang w:val="uk-UA"/>
                    </w:rPr>
                    <w:t>суспільство, адвокація, медіація та міжвідомча взаємодія у соціальній роботі</w:t>
                  </w:r>
                </w:p>
              </w:tc>
            </w:tr>
          </w:tbl>
          <w:p w:rsidR="00512F90" w:rsidRPr="00512F90" w:rsidRDefault="00175D35" w:rsidP="00512F90">
            <w:pPr>
              <w:tabs>
                <w:tab w:val="left" w:pos="1575"/>
              </w:tabs>
              <w:jc w:val="center"/>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21728" behindDoc="0" locked="0" layoutInCell="1" allowOverlap="1">
                      <wp:simplePos x="0" y="0"/>
                      <wp:positionH relativeFrom="column">
                        <wp:posOffset>1807845</wp:posOffset>
                      </wp:positionH>
                      <wp:positionV relativeFrom="paragraph">
                        <wp:posOffset>187960</wp:posOffset>
                      </wp:positionV>
                      <wp:extent cx="350520" cy="1729740"/>
                      <wp:effectExtent l="0" t="0" r="30480" b="2286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350520" cy="1729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E3CCF" id="Прямая соединительная линия 2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35pt,14.8pt" to="169.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" strokecolor="black [3200]" strokeweight=".5pt">
                      <v:stroke joinstyle="miter"/>
                    </v:line>
                  </w:pict>
                </mc:Fallback>
              </mc:AlternateContent>
            </w:r>
            <w:r w:rsidR="00950F51">
              <w:rPr>
                <w:rFonts w:ascii="Times New Roman" w:hAnsi="Times New Roman" w:cs="Times New Roman"/>
                <w:noProof/>
                <w:sz w:val="20"/>
                <w:szCs w:val="20"/>
                <w:lang w:val="ru-RU" w:eastAsia="ru-RU"/>
              </w:rPr>
              <mc:AlternateContent>
                <mc:Choice Requires="wps">
                  <w:drawing>
                    <wp:anchor distT="0" distB="0" distL="114300" distR="114300" simplePos="0" relativeHeight="251719680" behindDoc="0" locked="0" layoutInCell="1" allowOverlap="1">
                      <wp:simplePos x="0" y="0"/>
                      <wp:positionH relativeFrom="column">
                        <wp:posOffset>1815465</wp:posOffset>
                      </wp:positionH>
                      <wp:positionV relativeFrom="paragraph">
                        <wp:posOffset>736600</wp:posOffset>
                      </wp:positionV>
                      <wp:extent cx="335280" cy="1844040"/>
                      <wp:effectExtent l="0" t="0" r="26670" b="2286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335280" cy="184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D3682" id="Прямая соединительная линия 1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58pt" to="169.35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" strokecolor="black [3200]" strokeweight=".5pt">
                      <v:stroke joinstyle="miter"/>
                    </v:line>
                  </w:pict>
                </mc:Fallback>
              </mc:AlternateContent>
            </w: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A56E87"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ВК</w:t>
                  </w:r>
                  <w:r w:rsidR="00512F90">
                    <w:rPr>
                      <w:rFonts w:ascii="Times New Roman" w:hAnsi="Times New Roman" w:cs="Times New Roman"/>
                      <w:sz w:val="20"/>
                      <w:szCs w:val="20"/>
                      <w:lang w:val="uk-UA"/>
                    </w:rPr>
                    <w:t xml:space="preserve"> 3</w:t>
                  </w:r>
                  <w:r w:rsidR="00512F90" w:rsidRPr="00512F90">
                    <w:rPr>
                      <w:rFonts w:ascii="Times New Roman" w:hAnsi="Times New Roman" w:cs="Times New Roman"/>
                      <w:sz w:val="20"/>
                      <w:szCs w:val="20"/>
                      <w:lang w:val="uk-UA"/>
                    </w:rPr>
                    <w:t xml:space="preserve"> </w:t>
                  </w:r>
                  <w:r w:rsidR="00512F90">
                    <w:rPr>
                      <w:rFonts w:ascii="Times New Roman" w:hAnsi="Times New Roman" w:cs="Times New Roman"/>
                      <w:sz w:val="20"/>
                      <w:szCs w:val="20"/>
                      <w:lang w:val="uk-UA"/>
                    </w:rPr>
                    <w:t>Вибірковий освітній компонент 3</w:t>
                  </w:r>
                </w:p>
              </w:tc>
            </w:tr>
          </w:tbl>
          <w:p w:rsidR="00512F90" w:rsidRPr="00512F90" w:rsidRDefault="004E68A9" w:rsidP="00082CFD">
            <w:pPr>
              <w:jc w:val="center"/>
              <w:rPr>
                <w:rFonts w:ascii="Times New Roman" w:hAnsi="Times New Roman" w:cs="Times New Roman"/>
                <w:sz w:val="26"/>
                <w:szCs w:val="26"/>
                <w:lang w:val="ru-RU"/>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30944" behindDoc="0" locked="0" layoutInCell="1" allowOverlap="1">
                      <wp:simplePos x="0" y="0"/>
                      <wp:positionH relativeFrom="column">
                        <wp:posOffset>1809115</wp:posOffset>
                      </wp:positionH>
                      <wp:positionV relativeFrom="paragraph">
                        <wp:posOffset>871855</wp:posOffset>
                      </wp:positionV>
                      <wp:extent cx="1127760" cy="891540"/>
                      <wp:effectExtent l="0" t="0" r="34290" b="22860"/>
                      <wp:wrapNone/>
                      <wp:docPr id="33" name="Прямая соединительная линия 33"/>
                      <wp:cNvGraphicFramePr/>
                      <a:graphic xmlns:a="http://schemas.openxmlformats.org/drawingml/2006/main">
                        <a:graphicData uri="http://schemas.microsoft.com/office/word/2010/wordprocessingShape">
                          <wps:wsp>
                            <wps:cNvCnPr/>
                            <wps:spPr>
                              <a:xfrm flipV="1">
                                <a:off x="0" y="0"/>
                                <a:ext cx="1127760" cy="891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36C0F" id="Прямая соединительная линия 33"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142.45pt,68.65pt" to="231.25pt,1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" strokecolor="black [3200]" strokeweight=".5pt">
                      <v:stroke joinstyle="miter"/>
                    </v:line>
                  </w:pict>
                </mc:Fallback>
              </mc:AlternateContent>
            </w:r>
            <w:r w:rsidR="00950F51">
              <w:rPr>
                <w:rFonts w:ascii="Times New Roman" w:hAnsi="Times New Roman" w:cs="Times New Roman"/>
                <w:noProof/>
                <w:sz w:val="20"/>
                <w:szCs w:val="20"/>
                <w:lang w:val="ru-RU" w:eastAsia="ru-RU"/>
              </w:rPr>
              <mc:AlternateContent>
                <mc:Choice Requires="wps">
                  <w:drawing>
                    <wp:anchor distT="0" distB="0" distL="114300" distR="114300" simplePos="0" relativeHeight="251699200" behindDoc="0" locked="0" layoutInCell="1" allowOverlap="1" wp14:anchorId="56B7422F" wp14:editId="4F72DC5D">
                      <wp:simplePos x="0" y="0"/>
                      <wp:positionH relativeFrom="column">
                        <wp:posOffset>970915</wp:posOffset>
                      </wp:positionH>
                      <wp:positionV relativeFrom="paragraph">
                        <wp:posOffset>447040</wp:posOffset>
                      </wp:positionV>
                      <wp:extent cx="0" cy="541020"/>
                      <wp:effectExtent l="0" t="0" r="19050" b="30480"/>
                      <wp:wrapNone/>
                      <wp:docPr id="6" name="Прямая соединительная линия 6"/>
                      <wp:cNvGraphicFramePr/>
                      <a:graphic xmlns:a="http://schemas.openxmlformats.org/drawingml/2006/main">
                        <a:graphicData uri="http://schemas.microsoft.com/office/word/2010/wordprocessingShape">
                          <wps:wsp>
                            <wps:cNvCnPr/>
                            <wps:spPr>
                              <a:xfrm flipH="1">
                                <a:off x="0" y="0"/>
                                <a:ext cx="0" cy="541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72B01" id="Прямая соединительная линия 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35.2pt" to="76.4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" strokecolor="black [3200]" strokeweight=".5pt">
                      <v:stroke joinstyle="miter"/>
                    </v:line>
                  </w:pict>
                </mc:Fallback>
              </mc:AlternateContent>
            </w:r>
          </w:p>
        </w:tc>
        <w:tc>
          <w:tcPr>
            <w:tcW w:w="3227"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A56E87" w:rsidRPr="00CE37CF" w:rsidTr="00A56E87">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56E87" w:rsidRDefault="00A56E87" w:rsidP="00A56E87">
                  <w:pPr>
                    <w:tabs>
                      <w:tab w:val="left" w:pos="1575"/>
                    </w:tabs>
                    <w:spacing w:after="0" w:line="240" w:lineRule="auto"/>
                    <w:jc w:val="both"/>
                    <w:rPr>
                      <w:rFonts w:ascii="Times New Roman" w:hAnsi="Times New Roman" w:cs="Times New Roman"/>
                      <w:sz w:val="20"/>
                      <w:szCs w:val="20"/>
                      <w:lang w:val="uk-UA"/>
                    </w:rPr>
                  </w:pPr>
                  <w:r w:rsidRPr="008939BD">
                    <w:rPr>
                      <w:rFonts w:ascii="Times New Roman" w:hAnsi="Times New Roman" w:cs="Times New Roman"/>
                      <w:sz w:val="20"/>
                      <w:szCs w:val="20"/>
                      <w:lang w:val="uk-UA"/>
                    </w:rPr>
                    <w:t>ПО 10 Підготовка та публічний захист кваліфікаційної роботи (атестаційного кейсу) з соціальної роботи та ветеранського супроводу</w:t>
                  </w:r>
                </w:p>
              </w:tc>
            </w:tr>
          </w:tbl>
          <w:p w:rsidR="00512F90" w:rsidRPr="00A56E87" w:rsidRDefault="00512F90" w:rsidP="00082CFD">
            <w:pPr>
              <w:jc w:val="center"/>
              <w:rPr>
                <w:rFonts w:ascii="Times New Roman" w:hAnsi="Times New Roman" w:cs="Times New Roman"/>
                <w:sz w:val="26"/>
                <w:szCs w:val="26"/>
                <w:lang w:val="ru-RU"/>
              </w:rPr>
            </w:pPr>
          </w:p>
        </w:tc>
      </w:tr>
      <w:tr w:rsidR="00512F90"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950F51"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noProof/>
                      <w:sz w:val="20"/>
                      <w:szCs w:val="20"/>
                      <w:lang w:val="ru-RU" w:eastAsia="ru-RU"/>
                    </w:rPr>
                    <mc:AlternateContent>
                      <mc:Choice Requires="wps">
                        <w:drawing>
                          <wp:anchor distT="0" distB="0" distL="114300" distR="114300" simplePos="0" relativeHeight="251717632" behindDoc="0" locked="0" layoutInCell="1" allowOverlap="1">
                            <wp:simplePos x="0" y="0"/>
                            <wp:positionH relativeFrom="column">
                              <wp:posOffset>732155</wp:posOffset>
                            </wp:positionH>
                            <wp:positionV relativeFrom="paragraph">
                              <wp:posOffset>448310</wp:posOffset>
                            </wp:positionV>
                            <wp:extent cx="7620" cy="99060"/>
                            <wp:effectExtent l="0" t="0" r="30480" b="3429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7620" cy="99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763AB" id="Прямая соединительная линия 17"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57.65pt,35.3pt" to="58.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" strokecolor="black [3200]" strokeweight=".5pt">
                            <v:stroke joinstyle="miter"/>
                          </v:line>
                        </w:pict>
                      </mc:Fallback>
                    </mc:AlternateContent>
                  </w:r>
                  <w:r w:rsidR="00512F90" w:rsidRPr="00512F90">
                    <w:rPr>
                      <w:rFonts w:ascii="Times New Roman" w:hAnsi="Times New Roman" w:cs="Times New Roman"/>
                      <w:sz w:val="20"/>
                      <w:szCs w:val="20"/>
                      <w:lang w:val="uk-UA"/>
                    </w:rPr>
                    <w:t>ПО 6 Педагогіка вищої школи</w:t>
                  </w:r>
                </w:p>
              </w:tc>
            </w:tr>
          </w:tbl>
          <w:p w:rsidR="00512F90" w:rsidRPr="00512F90" w:rsidRDefault="00512F90" w:rsidP="00512F90">
            <w:pPr>
              <w:tabs>
                <w:tab w:val="left" w:pos="1575"/>
              </w:tabs>
              <w:jc w:val="center"/>
              <w:rPr>
                <w:rFonts w:ascii="Times New Roman" w:hAnsi="Times New Roman" w:cs="Times New Roman"/>
                <w:sz w:val="20"/>
                <w:szCs w:val="20"/>
                <w:lang w:val="ru-RU"/>
              </w:rPr>
            </w:pP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A56E87"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ВК</w:t>
                  </w:r>
                  <w:r w:rsidR="00512F90">
                    <w:rPr>
                      <w:rFonts w:ascii="Times New Roman" w:hAnsi="Times New Roman" w:cs="Times New Roman"/>
                      <w:sz w:val="20"/>
                      <w:szCs w:val="20"/>
                      <w:lang w:val="uk-UA"/>
                    </w:rPr>
                    <w:t xml:space="preserve"> 4</w:t>
                  </w:r>
                  <w:r w:rsidR="00512F90" w:rsidRPr="00512F90">
                    <w:rPr>
                      <w:rFonts w:ascii="Times New Roman" w:hAnsi="Times New Roman" w:cs="Times New Roman"/>
                      <w:sz w:val="20"/>
                      <w:szCs w:val="20"/>
                      <w:lang w:val="uk-UA"/>
                    </w:rPr>
                    <w:t xml:space="preserve"> </w:t>
                  </w:r>
                  <w:r w:rsidR="00512F90">
                    <w:rPr>
                      <w:rFonts w:ascii="Times New Roman" w:hAnsi="Times New Roman" w:cs="Times New Roman"/>
                      <w:sz w:val="20"/>
                      <w:szCs w:val="20"/>
                      <w:lang w:val="uk-UA"/>
                    </w:rPr>
                    <w:t>Вибірковий освітній компонент 4</w:t>
                  </w:r>
                </w:p>
              </w:tc>
            </w:tr>
          </w:tbl>
          <w:p w:rsidR="00512F90" w:rsidRPr="00512F90" w:rsidRDefault="00512F90" w:rsidP="00082CFD">
            <w:pPr>
              <w:jc w:val="center"/>
              <w:rPr>
                <w:rFonts w:ascii="Times New Roman" w:hAnsi="Times New Roman" w:cs="Times New Roman"/>
                <w:sz w:val="26"/>
                <w:szCs w:val="26"/>
                <w:lang w:val="ru-RU"/>
              </w:rPr>
            </w:pPr>
          </w:p>
        </w:tc>
        <w:tc>
          <w:tcPr>
            <w:tcW w:w="3227" w:type="dxa"/>
          </w:tcPr>
          <w:p w:rsidR="00512F90" w:rsidRDefault="00512F90" w:rsidP="00082CFD">
            <w:pPr>
              <w:jc w:val="center"/>
              <w:rPr>
                <w:rFonts w:ascii="Times New Roman" w:hAnsi="Times New Roman" w:cs="Times New Roman"/>
                <w:sz w:val="26"/>
                <w:szCs w:val="26"/>
                <w:lang w:val="uk-UA"/>
              </w:rPr>
            </w:pPr>
          </w:p>
        </w:tc>
      </w:tr>
      <w:tr w:rsidR="00512F90" w:rsidTr="008939BD">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CE37CF"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512F90" w:rsidP="00512F90">
                  <w:pPr>
                    <w:tabs>
                      <w:tab w:val="left" w:pos="1575"/>
                    </w:tabs>
                    <w:spacing w:after="0" w:line="240" w:lineRule="auto"/>
                    <w:rPr>
                      <w:rFonts w:ascii="Times New Roman" w:hAnsi="Times New Roman" w:cs="Times New Roman"/>
                      <w:sz w:val="20"/>
                      <w:szCs w:val="20"/>
                      <w:lang w:val="uk-UA"/>
                    </w:rPr>
                  </w:pPr>
                  <w:r w:rsidRPr="00512F90">
                    <w:rPr>
                      <w:rFonts w:ascii="Times New Roman" w:hAnsi="Times New Roman" w:cs="Times New Roman"/>
                      <w:sz w:val="20"/>
                      <w:szCs w:val="20"/>
                      <w:lang w:val="uk-UA"/>
                    </w:rPr>
                    <w:t>ПО 7 Консультування, кризове втручання, супервізія та психосоціальна підтримка в сучасній соціальній роботі</w:t>
                  </w:r>
                </w:p>
              </w:tc>
            </w:tr>
          </w:tbl>
          <w:p w:rsidR="00512F90" w:rsidRPr="00512F90" w:rsidRDefault="00512F90" w:rsidP="00512F90">
            <w:pPr>
              <w:tabs>
                <w:tab w:val="left" w:pos="1575"/>
              </w:tabs>
              <w:jc w:val="center"/>
              <w:rPr>
                <w:rFonts w:ascii="Times New Roman" w:hAnsi="Times New Roman" w:cs="Times New Roman"/>
                <w:sz w:val="20"/>
                <w:szCs w:val="20"/>
                <w:lang w:val="uk-UA"/>
              </w:rPr>
            </w:pP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A56E87"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ВК</w:t>
                  </w:r>
                  <w:r w:rsidR="00512F90">
                    <w:rPr>
                      <w:rFonts w:ascii="Times New Roman" w:hAnsi="Times New Roman" w:cs="Times New Roman"/>
                      <w:sz w:val="20"/>
                      <w:szCs w:val="20"/>
                      <w:lang w:val="uk-UA"/>
                    </w:rPr>
                    <w:t xml:space="preserve"> 5</w:t>
                  </w:r>
                  <w:r w:rsidR="00512F90" w:rsidRPr="00512F90">
                    <w:rPr>
                      <w:rFonts w:ascii="Times New Roman" w:hAnsi="Times New Roman" w:cs="Times New Roman"/>
                      <w:sz w:val="20"/>
                      <w:szCs w:val="20"/>
                      <w:lang w:val="uk-UA"/>
                    </w:rPr>
                    <w:t xml:space="preserve"> </w:t>
                  </w:r>
                  <w:r w:rsidR="00512F90">
                    <w:rPr>
                      <w:rFonts w:ascii="Times New Roman" w:hAnsi="Times New Roman" w:cs="Times New Roman"/>
                      <w:sz w:val="20"/>
                      <w:szCs w:val="20"/>
                      <w:lang w:val="uk-UA"/>
                    </w:rPr>
                    <w:t>Вибірковий освітній компонент 5</w:t>
                  </w:r>
                </w:p>
              </w:tc>
            </w:tr>
          </w:tbl>
          <w:p w:rsidR="00512F90" w:rsidRPr="00512F90" w:rsidRDefault="00512F90" w:rsidP="00082CFD">
            <w:pPr>
              <w:jc w:val="center"/>
              <w:rPr>
                <w:rFonts w:ascii="Times New Roman" w:hAnsi="Times New Roman" w:cs="Times New Roman"/>
                <w:sz w:val="26"/>
                <w:szCs w:val="26"/>
                <w:lang w:val="ru-RU"/>
              </w:rPr>
            </w:pPr>
          </w:p>
        </w:tc>
        <w:tc>
          <w:tcPr>
            <w:tcW w:w="3227" w:type="dxa"/>
          </w:tcPr>
          <w:p w:rsidR="00512F90" w:rsidRDefault="00512F90" w:rsidP="00082CFD">
            <w:pPr>
              <w:jc w:val="center"/>
              <w:rPr>
                <w:rFonts w:ascii="Times New Roman" w:hAnsi="Times New Roman" w:cs="Times New Roman"/>
                <w:sz w:val="26"/>
                <w:szCs w:val="26"/>
                <w:lang w:val="uk-UA"/>
              </w:rPr>
            </w:pPr>
          </w:p>
        </w:tc>
      </w:tr>
      <w:tr w:rsidR="00512F90" w:rsidTr="008939BD">
        <w:tc>
          <w:tcPr>
            <w:tcW w:w="3226" w:type="dxa"/>
          </w:tcPr>
          <w:p w:rsidR="00512F90" w:rsidRPr="00512F90" w:rsidRDefault="00512F90" w:rsidP="00512F90">
            <w:pPr>
              <w:tabs>
                <w:tab w:val="left" w:pos="1575"/>
              </w:tabs>
              <w:rPr>
                <w:rFonts w:ascii="Times New Roman" w:hAnsi="Times New Roman" w:cs="Times New Roman"/>
                <w:sz w:val="20"/>
                <w:szCs w:val="20"/>
                <w:lang w:val="uk-UA"/>
              </w:rPr>
            </w:pPr>
          </w:p>
        </w:tc>
        <w:tc>
          <w:tcPr>
            <w:tcW w:w="3226" w:type="dxa"/>
          </w:tcPr>
          <w:tbl>
            <w:tblPr>
              <w:tblpPr w:leftFromText="180" w:rightFromText="180" w:bottomFromText="160" w:vertAnchor="text" w:tblpXSpec="center" w:tblpY="-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512F90" w:rsidRPr="00E651A1" w:rsidTr="00B931CB">
              <w:trPr>
                <w:trHeight w:val="6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12F90" w:rsidRDefault="00A56E87" w:rsidP="00512F90">
                  <w:pPr>
                    <w:tabs>
                      <w:tab w:val="left" w:pos="1575"/>
                    </w:tabs>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ВК</w:t>
                  </w:r>
                  <w:r w:rsidR="00512F90">
                    <w:rPr>
                      <w:rFonts w:ascii="Times New Roman" w:hAnsi="Times New Roman" w:cs="Times New Roman"/>
                      <w:sz w:val="20"/>
                      <w:szCs w:val="20"/>
                      <w:lang w:val="uk-UA"/>
                    </w:rPr>
                    <w:t xml:space="preserve"> 6</w:t>
                  </w:r>
                  <w:r w:rsidR="00512F90" w:rsidRPr="00512F90">
                    <w:rPr>
                      <w:rFonts w:ascii="Times New Roman" w:hAnsi="Times New Roman" w:cs="Times New Roman"/>
                      <w:sz w:val="20"/>
                      <w:szCs w:val="20"/>
                      <w:lang w:val="uk-UA"/>
                    </w:rPr>
                    <w:t xml:space="preserve"> </w:t>
                  </w:r>
                  <w:r w:rsidR="00512F90">
                    <w:rPr>
                      <w:rFonts w:ascii="Times New Roman" w:hAnsi="Times New Roman" w:cs="Times New Roman"/>
                      <w:sz w:val="20"/>
                      <w:szCs w:val="20"/>
                      <w:lang w:val="uk-UA"/>
                    </w:rPr>
                    <w:t>Вибірковий освітній компонент 6</w:t>
                  </w:r>
                </w:p>
              </w:tc>
            </w:tr>
          </w:tbl>
          <w:p w:rsidR="00512F90" w:rsidRPr="00512F90" w:rsidRDefault="00512F90" w:rsidP="00512F90">
            <w:pPr>
              <w:tabs>
                <w:tab w:val="left" w:pos="1575"/>
              </w:tabs>
              <w:jc w:val="center"/>
              <w:rPr>
                <w:rFonts w:ascii="Times New Roman" w:hAnsi="Times New Roman" w:cs="Times New Roman"/>
                <w:sz w:val="20"/>
                <w:szCs w:val="20"/>
                <w:lang w:val="ru-RU"/>
              </w:rPr>
            </w:pPr>
          </w:p>
        </w:tc>
        <w:tc>
          <w:tcPr>
            <w:tcW w:w="3227" w:type="dxa"/>
          </w:tcPr>
          <w:p w:rsidR="00512F90" w:rsidRDefault="00512F90" w:rsidP="00082CFD">
            <w:pPr>
              <w:jc w:val="center"/>
              <w:rPr>
                <w:rFonts w:ascii="Times New Roman" w:hAnsi="Times New Roman" w:cs="Times New Roman"/>
                <w:sz w:val="26"/>
                <w:szCs w:val="26"/>
                <w:lang w:val="uk-UA"/>
              </w:rPr>
            </w:pPr>
          </w:p>
        </w:tc>
      </w:tr>
    </w:tbl>
    <w:p w:rsidR="003F78DE" w:rsidRPr="00082CFD" w:rsidRDefault="003F78DE" w:rsidP="008939BD">
      <w:pPr>
        <w:spacing w:after="0" w:line="240" w:lineRule="auto"/>
        <w:rPr>
          <w:rFonts w:ascii="Times New Roman" w:hAnsi="Times New Roman" w:cs="Times New Roman"/>
          <w:sz w:val="26"/>
          <w:szCs w:val="26"/>
          <w:lang w:val="uk-UA"/>
        </w:rPr>
      </w:pPr>
    </w:p>
    <w:p w:rsidR="003F78DE" w:rsidRDefault="003F78DE">
      <w:pPr>
        <w:rPr>
          <w:rFonts w:ascii="Times New Roman" w:hAnsi="Times New Roman" w:cs="Times New Roman"/>
          <w:b/>
          <w:sz w:val="28"/>
          <w:szCs w:val="32"/>
          <w:lang w:val="uk-UA"/>
        </w:rPr>
      </w:pPr>
      <w:r>
        <w:rPr>
          <w:rFonts w:ascii="Times New Roman" w:hAnsi="Times New Roman" w:cs="Times New Roman"/>
          <w:b/>
          <w:sz w:val="28"/>
          <w:szCs w:val="32"/>
          <w:lang w:val="uk-UA"/>
        </w:rPr>
        <w:br w:type="page"/>
      </w:r>
    </w:p>
    <w:p w:rsidR="00B931CB" w:rsidRDefault="00B931CB">
      <w:pPr>
        <w:rPr>
          <w:rFonts w:ascii="Times New Roman" w:hAnsi="Times New Roman" w:cs="Times New Roman"/>
          <w:b/>
          <w:sz w:val="32"/>
          <w:szCs w:val="32"/>
          <w:lang w:val="uk-UA"/>
        </w:rPr>
      </w:pPr>
    </w:p>
    <w:p w:rsidR="00674337" w:rsidRPr="00B931CB" w:rsidRDefault="00C97713" w:rsidP="00674337">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4</w:t>
      </w:r>
      <w:r w:rsidR="00B931CB" w:rsidRPr="00B931CB">
        <w:rPr>
          <w:rFonts w:ascii="Times New Roman" w:hAnsi="Times New Roman" w:cs="Times New Roman"/>
          <w:b/>
          <w:sz w:val="26"/>
          <w:szCs w:val="26"/>
          <w:lang w:val="uk-UA"/>
        </w:rPr>
        <w:t>. Матриця відповідності</w:t>
      </w:r>
      <w:r w:rsidR="00674337" w:rsidRPr="00B931CB">
        <w:rPr>
          <w:rFonts w:ascii="Times New Roman" w:hAnsi="Times New Roman" w:cs="Times New Roman"/>
          <w:b/>
          <w:sz w:val="26"/>
          <w:szCs w:val="26"/>
          <w:lang w:val="uk-UA"/>
        </w:rPr>
        <w:t xml:space="preserve"> </w:t>
      </w:r>
      <w:r w:rsidR="00B931CB" w:rsidRPr="00B931CB">
        <w:rPr>
          <w:rFonts w:ascii="Times New Roman" w:hAnsi="Times New Roman" w:cs="Times New Roman"/>
          <w:b/>
          <w:sz w:val="26"/>
          <w:szCs w:val="26"/>
          <w:lang w:val="uk-UA"/>
        </w:rPr>
        <w:t xml:space="preserve">освітньо-професійної програми </w:t>
      </w:r>
      <w:r w:rsidR="00674337" w:rsidRPr="00B931CB">
        <w:rPr>
          <w:rFonts w:ascii="Times New Roman" w:hAnsi="Times New Roman" w:cs="Times New Roman"/>
          <w:b/>
          <w:sz w:val="26"/>
          <w:szCs w:val="26"/>
          <w:lang w:val="uk-UA"/>
        </w:rPr>
        <w:t>професійному стандарту «Фахівець із супроводу ветеранів війни та демобілізованих осіб»</w:t>
      </w:r>
    </w:p>
    <w:p w:rsidR="00B931CB" w:rsidRDefault="00B931CB" w:rsidP="00674337">
      <w:pPr>
        <w:spacing w:after="0" w:line="240" w:lineRule="auto"/>
        <w:jc w:val="center"/>
        <w:rPr>
          <w:rFonts w:ascii="Times New Roman" w:hAnsi="Times New Roman" w:cs="Times New Roman"/>
          <w:sz w:val="26"/>
          <w:szCs w:val="26"/>
          <w:lang w:val="uk-UA"/>
        </w:rPr>
      </w:pPr>
    </w:p>
    <w:tbl>
      <w:tblPr>
        <w:tblStyle w:val="a4"/>
        <w:tblW w:w="0" w:type="auto"/>
        <w:tblLook w:val="04A0" w:firstRow="1" w:lastRow="0" w:firstColumn="1" w:lastColumn="0" w:noHBand="0" w:noVBand="1"/>
      </w:tblPr>
      <w:tblGrid>
        <w:gridCol w:w="562"/>
        <w:gridCol w:w="4536"/>
        <w:gridCol w:w="2127"/>
        <w:gridCol w:w="1275"/>
        <w:gridCol w:w="1179"/>
      </w:tblGrid>
      <w:tr w:rsidR="00B931CB" w:rsidTr="006863C4">
        <w:tc>
          <w:tcPr>
            <w:tcW w:w="562" w:type="dxa"/>
          </w:tcPr>
          <w:p w:rsidR="00B931CB" w:rsidRPr="00B931CB" w:rsidRDefault="00B931CB" w:rsidP="00B931CB">
            <w:pPr>
              <w:jc w:val="center"/>
              <w:rPr>
                <w:rFonts w:ascii="Times New Roman" w:hAnsi="Times New Roman" w:cs="Times New Roman"/>
                <w:b/>
                <w:sz w:val="26"/>
                <w:szCs w:val="26"/>
                <w:lang w:val="uk-UA"/>
              </w:rPr>
            </w:pPr>
            <w:r>
              <w:rPr>
                <w:rFonts w:ascii="Times New Roman" w:hAnsi="Times New Roman" w:cs="Times New Roman"/>
                <w:b/>
                <w:sz w:val="26"/>
                <w:szCs w:val="26"/>
                <w:lang w:val="uk-UA"/>
              </w:rPr>
              <w:t>№ з/п</w:t>
            </w:r>
          </w:p>
        </w:tc>
        <w:tc>
          <w:tcPr>
            <w:tcW w:w="4536" w:type="dxa"/>
          </w:tcPr>
          <w:p w:rsidR="00B931CB" w:rsidRPr="00B931CB" w:rsidRDefault="00B931CB" w:rsidP="00B931CB">
            <w:pPr>
              <w:jc w:val="center"/>
              <w:rPr>
                <w:sz w:val="26"/>
                <w:szCs w:val="26"/>
                <w:lang w:val="uk-UA"/>
              </w:rPr>
            </w:pPr>
            <w:r w:rsidRPr="00B931CB">
              <w:rPr>
                <w:rFonts w:ascii="Times New Roman" w:hAnsi="Times New Roman" w:cs="Times New Roman"/>
                <w:b/>
                <w:sz w:val="26"/>
                <w:szCs w:val="26"/>
                <w:lang w:val="uk-UA"/>
              </w:rPr>
              <w:t>Трудова функція / зміст за професійним стандартом</w:t>
            </w:r>
          </w:p>
        </w:tc>
        <w:tc>
          <w:tcPr>
            <w:tcW w:w="2127" w:type="dxa"/>
          </w:tcPr>
          <w:p w:rsidR="00B931CB" w:rsidRPr="00B931CB" w:rsidRDefault="00B931CB" w:rsidP="00B931CB">
            <w:pPr>
              <w:jc w:val="center"/>
              <w:rPr>
                <w:sz w:val="26"/>
                <w:szCs w:val="26"/>
                <w:lang w:val="uk-UA"/>
              </w:rPr>
            </w:pPr>
            <w:r w:rsidRPr="00B931CB">
              <w:rPr>
                <w:rFonts w:ascii="Times New Roman" w:hAnsi="Times New Roman" w:cs="Times New Roman"/>
                <w:b/>
                <w:sz w:val="26"/>
                <w:szCs w:val="26"/>
                <w:lang w:val="uk-UA"/>
              </w:rPr>
              <w:t>ОК, що забезпечують</w:t>
            </w:r>
          </w:p>
        </w:tc>
        <w:tc>
          <w:tcPr>
            <w:tcW w:w="1275" w:type="dxa"/>
          </w:tcPr>
          <w:p w:rsidR="00B931CB" w:rsidRPr="00B931CB" w:rsidRDefault="00B931CB" w:rsidP="00B931CB">
            <w:pPr>
              <w:jc w:val="center"/>
              <w:rPr>
                <w:sz w:val="26"/>
                <w:szCs w:val="26"/>
                <w:lang w:val="uk-UA"/>
              </w:rPr>
            </w:pPr>
            <w:r w:rsidRPr="00B931CB">
              <w:rPr>
                <w:rFonts w:ascii="Times New Roman" w:hAnsi="Times New Roman" w:cs="Times New Roman"/>
                <w:b/>
                <w:sz w:val="26"/>
                <w:szCs w:val="26"/>
                <w:lang w:val="uk-UA"/>
              </w:rPr>
              <w:t>СК</w:t>
            </w:r>
          </w:p>
        </w:tc>
        <w:tc>
          <w:tcPr>
            <w:tcW w:w="1179" w:type="dxa"/>
          </w:tcPr>
          <w:p w:rsidR="00B931CB" w:rsidRPr="00B931CB" w:rsidRDefault="00B931CB" w:rsidP="00B931CB">
            <w:pPr>
              <w:jc w:val="center"/>
              <w:rPr>
                <w:sz w:val="26"/>
                <w:szCs w:val="26"/>
                <w:lang w:val="uk-UA"/>
              </w:rPr>
            </w:pPr>
            <w:r w:rsidRPr="00B931CB">
              <w:rPr>
                <w:rFonts w:ascii="Times New Roman" w:hAnsi="Times New Roman" w:cs="Times New Roman"/>
                <w:b/>
                <w:sz w:val="26"/>
                <w:szCs w:val="26"/>
                <w:lang w:val="uk-UA"/>
              </w:rPr>
              <w:t>ПРН</w:t>
            </w:r>
          </w:p>
        </w:tc>
      </w:tr>
      <w:tr w:rsidR="006863C4" w:rsidTr="006863C4">
        <w:tc>
          <w:tcPr>
            <w:tcW w:w="562" w:type="dxa"/>
          </w:tcPr>
          <w:p w:rsidR="006863C4" w:rsidRDefault="006863C4" w:rsidP="006863C4">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4536" w:type="dxa"/>
            <w:vAlign w:val="center"/>
          </w:tcPr>
          <w:p w:rsidR="006863C4" w:rsidRPr="00B931CB" w:rsidRDefault="006863C4" w:rsidP="006863C4">
            <w:pPr>
              <w:jc w:val="both"/>
              <w:rPr>
                <w:sz w:val="26"/>
                <w:szCs w:val="26"/>
                <w:lang w:val="uk-UA"/>
              </w:rPr>
            </w:pPr>
            <w:r w:rsidRPr="00B931CB">
              <w:rPr>
                <w:rFonts w:ascii="Times New Roman" w:hAnsi="Times New Roman" w:cs="Times New Roman"/>
                <w:sz w:val="26"/>
                <w:szCs w:val="26"/>
                <w:lang w:val="uk-UA"/>
              </w:rPr>
              <w:t>Організація і планування роботи; ділова документація, електронні реєстри, захист персональних даних</w:t>
            </w:r>
          </w:p>
        </w:tc>
        <w:tc>
          <w:tcPr>
            <w:tcW w:w="2127"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ПО1, ПО4, ПО8, ПО9; ВК4</w:t>
            </w:r>
          </w:p>
        </w:tc>
        <w:tc>
          <w:tcPr>
            <w:tcW w:w="1275"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СК18, СК20</w:t>
            </w:r>
          </w:p>
        </w:tc>
        <w:tc>
          <w:tcPr>
            <w:tcW w:w="1179"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ПРН21, ПРН23</w:t>
            </w:r>
          </w:p>
        </w:tc>
      </w:tr>
      <w:tr w:rsidR="006863C4" w:rsidTr="006863C4">
        <w:tc>
          <w:tcPr>
            <w:tcW w:w="562" w:type="dxa"/>
          </w:tcPr>
          <w:p w:rsidR="006863C4" w:rsidRDefault="006863C4" w:rsidP="006863C4">
            <w:pPr>
              <w:jc w:val="center"/>
              <w:rPr>
                <w:rFonts w:ascii="Times New Roman" w:hAnsi="Times New Roman" w:cs="Times New Roman"/>
                <w:sz w:val="26"/>
                <w:szCs w:val="26"/>
                <w:lang w:val="uk-UA"/>
              </w:rPr>
            </w:pPr>
            <w:r>
              <w:rPr>
                <w:rFonts w:ascii="Times New Roman" w:hAnsi="Times New Roman" w:cs="Times New Roman"/>
                <w:sz w:val="26"/>
                <w:szCs w:val="26"/>
                <w:lang w:val="uk-UA"/>
              </w:rPr>
              <w:t>2.</w:t>
            </w:r>
          </w:p>
        </w:tc>
        <w:tc>
          <w:tcPr>
            <w:tcW w:w="4536" w:type="dxa"/>
            <w:vAlign w:val="center"/>
          </w:tcPr>
          <w:p w:rsidR="006863C4" w:rsidRPr="00B931CB" w:rsidRDefault="006863C4" w:rsidP="006863C4">
            <w:pPr>
              <w:jc w:val="both"/>
              <w:rPr>
                <w:sz w:val="26"/>
                <w:szCs w:val="26"/>
                <w:lang w:val="uk-UA"/>
              </w:rPr>
            </w:pPr>
            <w:r w:rsidRPr="00B931CB">
              <w:rPr>
                <w:rFonts w:ascii="Times New Roman" w:hAnsi="Times New Roman" w:cs="Times New Roman"/>
                <w:sz w:val="26"/>
                <w:szCs w:val="26"/>
                <w:lang w:val="uk-UA"/>
              </w:rPr>
              <w:t>Професійна комунікація, активне слухання, етична взаємодія, конфіденційність</w:t>
            </w:r>
          </w:p>
        </w:tc>
        <w:tc>
          <w:tcPr>
            <w:tcW w:w="2127"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ПО4, ПО5, ПО7, ПО8</w:t>
            </w:r>
          </w:p>
        </w:tc>
        <w:tc>
          <w:tcPr>
            <w:tcW w:w="1275"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СК19, СК21</w:t>
            </w:r>
          </w:p>
        </w:tc>
        <w:tc>
          <w:tcPr>
            <w:tcW w:w="1179"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ПРН17, ПРН22, ПРН24</w:t>
            </w:r>
          </w:p>
        </w:tc>
      </w:tr>
      <w:tr w:rsidR="006863C4" w:rsidTr="006863C4">
        <w:tc>
          <w:tcPr>
            <w:tcW w:w="562" w:type="dxa"/>
          </w:tcPr>
          <w:p w:rsidR="006863C4" w:rsidRDefault="006863C4" w:rsidP="006863C4">
            <w:pPr>
              <w:jc w:val="center"/>
              <w:rPr>
                <w:rFonts w:ascii="Times New Roman" w:hAnsi="Times New Roman" w:cs="Times New Roman"/>
                <w:sz w:val="26"/>
                <w:szCs w:val="26"/>
                <w:lang w:val="uk-UA"/>
              </w:rPr>
            </w:pPr>
            <w:r>
              <w:rPr>
                <w:rFonts w:ascii="Times New Roman" w:hAnsi="Times New Roman" w:cs="Times New Roman"/>
                <w:sz w:val="26"/>
                <w:szCs w:val="26"/>
                <w:lang w:val="uk-UA"/>
              </w:rPr>
              <w:t>3.</w:t>
            </w:r>
          </w:p>
        </w:tc>
        <w:tc>
          <w:tcPr>
            <w:tcW w:w="4536" w:type="dxa"/>
            <w:vAlign w:val="center"/>
          </w:tcPr>
          <w:p w:rsidR="006863C4" w:rsidRPr="00B931CB" w:rsidRDefault="006863C4" w:rsidP="006863C4">
            <w:pPr>
              <w:jc w:val="both"/>
              <w:rPr>
                <w:sz w:val="26"/>
                <w:szCs w:val="26"/>
                <w:lang w:val="uk-UA"/>
              </w:rPr>
            </w:pPr>
            <w:r w:rsidRPr="00B931CB">
              <w:rPr>
                <w:rFonts w:ascii="Times New Roman" w:hAnsi="Times New Roman" w:cs="Times New Roman"/>
                <w:sz w:val="26"/>
                <w:szCs w:val="26"/>
                <w:lang w:val="uk-UA"/>
              </w:rPr>
              <w:t>Оцінювання потреб ветеранів війни, демобілізованих осіб і членів їхніх сімей; індивідуальний план супроводу</w:t>
            </w:r>
          </w:p>
        </w:tc>
        <w:tc>
          <w:tcPr>
            <w:tcW w:w="2127"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ПО4, ПО7, ПО8, ПО9; ВК2, ВК3</w:t>
            </w:r>
          </w:p>
        </w:tc>
        <w:tc>
          <w:tcPr>
            <w:tcW w:w="1275"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СК18, СК19</w:t>
            </w:r>
          </w:p>
        </w:tc>
        <w:tc>
          <w:tcPr>
            <w:tcW w:w="1179"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ПРН21, ПРН22</w:t>
            </w:r>
          </w:p>
        </w:tc>
      </w:tr>
      <w:tr w:rsidR="006863C4" w:rsidTr="006863C4">
        <w:tc>
          <w:tcPr>
            <w:tcW w:w="562" w:type="dxa"/>
          </w:tcPr>
          <w:p w:rsidR="006863C4" w:rsidRDefault="006863C4" w:rsidP="006863C4">
            <w:pPr>
              <w:jc w:val="center"/>
              <w:rPr>
                <w:rFonts w:ascii="Times New Roman" w:hAnsi="Times New Roman" w:cs="Times New Roman"/>
                <w:sz w:val="26"/>
                <w:szCs w:val="26"/>
                <w:lang w:val="uk-UA"/>
              </w:rPr>
            </w:pPr>
            <w:r>
              <w:rPr>
                <w:rFonts w:ascii="Times New Roman" w:hAnsi="Times New Roman" w:cs="Times New Roman"/>
                <w:sz w:val="26"/>
                <w:szCs w:val="26"/>
                <w:lang w:val="uk-UA"/>
              </w:rPr>
              <w:t>4.</w:t>
            </w:r>
          </w:p>
        </w:tc>
        <w:tc>
          <w:tcPr>
            <w:tcW w:w="4536" w:type="dxa"/>
            <w:vAlign w:val="center"/>
          </w:tcPr>
          <w:p w:rsidR="006863C4" w:rsidRPr="00B931CB" w:rsidRDefault="006863C4" w:rsidP="006863C4">
            <w:pPr>
              <w:jc w:val="both"/>
              <w:rPr>
                <w:sz w:val="26"/>
                <w:szCs w:val="26"/>
                <w:lang w:val="uk-UA"/>
              </w:rPr>
            </w:pPr>
            <w:r w:rsidRPr="00B931CB">
              <w:rPr>
                <w:rFonts w:ascii="Times New Roman" w:hAnsi="Times New Roman" w:cs="Times New Roman"/>
                <w:sz w:val="26"/>
                <w:szCs w:val="26"/>
                <w:lang w:val="uk-UA"/>
              </w:rPr>
              <w:t>Навігація у системі публічних, соціальних, медичних, реабілітаційних, освітніх, правничих і цифрових послуг</w:t>
            </w:r>
          </w:p>
        </w:tc>
        <w:tc>
          <w:tcPr>
            <w:tcW w:w="2127"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ПО1, ПО4, ПО5, ПО8; ВК4, ВК7</w:t>
            </w:r>
          </w:p>
        </w:tc>
        <w:tc>
          <w:tcPr>
            <w:tcW w:w="1275"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СК18, СК20, СК21</w:t>
            </w:r>
          </w:p>
        </w:tc>
        <w:tc>
          <w:tcPr>
            <w:tcW w:w="1179"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ПРН21, ПРН23, ПРН24</w:t>
            </w:r>
          </w:p>
        </w:tc>
      </w:tr>
      <w:tr w:rsidR="006863C4" w:rsidTr="006863C4">
        <w:tc>
          <w:tcPr>
            <w:tcW w:w="562" w:type="dxa"/>
          </w:tcPr>
          <w:p w:rsidR="006863C4" w:rsidRDefault="006863C4" w:rsidP="006863C4">
            <w:pPr>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4536" w:type="dxa"/>
          </w:tcPr>
          <w:p w:rsidR="006863C4" w:rsidRPr="00B931CB" w:rsidRDefault="006863C4" w:rsidP="006863C4">
            <w:pPr>
              <w:jc w:val="both"/>
              <w:rPr>
                <w:sz w:val="26"/>
                <w:szCs w:val="26"/>
                <w:lang w:val="uk-UA"/>
              </w:rPr>
            </w:pPr>
            <w:r w:rsidRPr="00B931CB">
              <w:rPr>
                <w:rFonts w:ascii="Times New Roman" w:hAnsi="Times New Roman" w:cs="Times New Roman"/>
                <w:sz w:val="26"/>
                <w:szCs w:val="26"/>
                <w:lang w:val="uk-UA"/>
              </w:rPr>
              <w:t>Представництво інтересів, адвокація, посередництво і міжвідомча взаємодія</w:t>
            </w:r>
          </w:p>
        </w:tc>
        <w:tc>
          <w:tcPr>
            <w:tcW w:w="2127"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ПО3, ПО5, ПО8, ПО9; ВК6</w:t>
            </w:r>
          </w:p>
        </w:tc>
        <w:tc>
          <w:tcPr>
            <w:tcW w:w="1275"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СК15, СК21</w:t>
            </w:r>
          </w:p>
        </w:tc>
        <w:tc>
          <w:tcPr>
            <w:tcW w:w="1179"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ПРН16, ПРН24, ПРН25</w:t>
            </w:r>
          </w:p>
        </w:tc>
      </w:tr>
      <w:tr w:rsidR="006863C4" w:rsidTr="006863C4">
        <w:tc>
          <w:tcPr>
            <w:tcW w:w="562" w:type="dxa"/>
          </w:tcPr>
          <w:p w:rsidR="006863C4" w:rsidRDefault="006863C4" w:rsidP="006863C4">
            <w:pPr>
              <w:jc w:val="center"/>
              <w:rPr>
                <w:rFonts w:ascii="Times New Roman" w:hAnsi="Times New Roman" w:cs="Times New Roman"/>
                <w:sz w:val="26"/>
                <w:szCs w:val="26"/>
                <w:lang w:val="uk-UA"/>
              </w:rPr>
            </w:pPr>
            <w:r>
              <w:rPr>
                <w:rFonts w:ascii="Times New Roman" w:hAnsi="Times New Roman" w:cs="Times New Roman"/>
                <w:sz w:val="26"/>
                <w:szCs w:val="26"/>
                <w:lang w:val="uk-UA"/>
              </w:rPr>
              <w:t>6.</w:t>
            </w:r>
          </w:p>
        </w:tc>
        <w:tc>
          <w:tcPr>
            <w:tcW w:w="4536" w:type="dxa"/>
          </w:tcPr>
          <w:p w:rsidR="006863C4" w:rsidRPr="00B931CB" w:rsidRDefault="006863C4" w:rsidP="006863C4">
            <w:pPr>
              <w:jc w:val="both"/>
              <w:rPr>
                <w:sz w:val="26"/>
                <w:szCs w:val="26"/>
                <w:lang w:val="uk-UA"/>
              </w:rPr>
            </w:pPr>
            <w:r w:rsidRPr="00B931CB">
              <w:rPr>
                <w:rFonts w:ascii="Times New Roman" w:hAnsi="Times New Roman" w:cs="Times New Roman"/>
                <w:sz w:val="26"/>
                <w:szCs w:val="26"/>
                <w:lang w:val="uk-UA"/>
              </w:rPr>
              <w:t>Психосоціальна підтримка, перша психологічна допомога, кризове втручання першого рівня, робота з родиною</w:t>
            </w:r>
          </w:p>
        </w:tc>
        <w:tc>
          <w:tcPr>
            <w:tcW w:w="2127"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ПО7, ПО8, ПО9; ВК3</w:t>
            </w:r>
          </w:p>
        </w:tc>
        <w:tc>
          <w:tcPr>
            <w:tcW w:w="1275"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СК19</w:t>
            </w:r>
          </w:p>
        </w:tc>
        <w:tc>
          <w:tcPr>
            <w:tcW w:w="1179"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ПРН22</w:t>
            </w:r>
          </w:p>
        </w:tc>
      </w:tr>
      <w:tr w:rsidR="006863C4" w:rsidTr="006863C4">
        <w:tc>
          <w:tcPr>
            <w:tcW w:w="562" w:type="dxa"/>
          </w:tcPr>
          <w:p w:rsidR="006863C4" w:rsidRDefault="006863C4" w:rsidP="006863C4">
            <w:pPr>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c>
          <w:tcPr>
            <w:tcW w:w="4536" w:type="dxa"/>
          </w:tcPr>
          <w:p w:rsidR="006863C4" w:rsidRPr="00B931CB" w:rsidRDefault="006863C4" w:rsidP="006863C4">
            <w:pPr>
              <w:jc w:val="both"/>
              <w:rPr>
                <w:sz w:val="26"/>
                <w:szCs w:val="26"/>
                <w:lang w:val="uk-UA"/>
              </w:rPr>
            </w:pPr>
            <w:r w:rsidRPr="00B931CB">
              <w:rPr>
                <w:rFonts w:ascii="Times New Roman" w:hAnsi="Times New Roman" w:cs="Times New Roman"/>
                <w:sz w:val="26"/>
                <w:szCs w:val="26"/>
                <w:lang w:val="uk-UA"/>
              </w:rPr>
              <w:t>Реінтеграція у громаду, зайнятість, підприємництво, спорт ветеранів і розвиток ресурсів громади</w:t>
            </w:r>
          </w:p>
        </w:tc>
        <w:tc>
          <w:tcPr>
            <w:tcW w:w="2127"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ПО1, ПО3, ПО4, ПО5, ПО8; ВК5</w:t>
            </w:r>
          </w:p>
        </w:tc>
        <w:tc>
          <w:tcPr>
            <w:tcW w:w="1275"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СК18, СК21</w:t>
            </w:r>
          </w:p>
        </w:tc>
        <w:tc>
          <w:tcPr>
            <w:tcW w:w="1179" w:type="dxa"/>
          </w:tcPr>
          <w:p w:rsidR="006863C4" w:rsidRPr="00B931CB" w:rsidRDefault="006863C4" w:rsidP="006863C4">
            <w:pPr>
              <w:jc w:val="center"/>
              <w:rPr>
                <w:sz w:val="26"/>
                <w:szCs w:val="26"/>
                <w:lang w:val="uk-UA"/>
              </w:rPr>
            </w:pPr>
            <w:r w:rsidRPr="00B931CB">
              <w:rPr>
                <w:rFonts w:ascii="Times New Roman" w:hAnsi="Times New Roman" w:cs="Times New Roman"/>
                <w:sz w:val="26"/>
                <w:szCs w:val="26"/>
                <w:lang w:val="uk-UA"/>
              </w:rPr>
              <w:t>ПРН21, ПРН25</w:t>
            </w:r>
          </w:p>
        </w:tc>
      </w:tr>
    </w:tbl>
    <w:p w:rsidR="00B931CB" w:rsidRDefault="00B931CB" w:rsidP="006863C4">
      <w:pPr>
        <w:spacing w:after="0" w:line="240" w:lineRule="auto"/>
        <w:rPr>
          <w:rFonts w:ascii="Times New Roman" w:hAnsi="Times New Roman" w:cs="Times New Roman"/>
          <w:sz w:val="26"/>
          <w:szCs w:val="26"/>
          <w:lang w:val="uk-UA"/>
        </w:rPr>
      </w:pPr>
    </w:p>
    <w:sectPr w:rsidR="00B931CB" w:rsidSect="00EC6136">
      <w:footerReference w:type="default" r:id="rId8"/>
      <w:pgSz w:w="12240" w:h="15840"/>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10" w:rsidRDefault="00736110" w:rsidP="003904EB">
      <w:pPr>
        <w:spacing w:after="0" w:line="240" w:lineRule="auto"/>
      </w:pPr>
      <w:r>
        <w:separator/>
      </w:r>
    </w:p>
  </w:endnote>
  <w:endnote w:type="continuationSeparator" w:id="0">
    <w:p w:rsidR="00736110" w:rsidRDefault="00736110" w:rsidP="0039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857825"/>
      <w:docPartObj>
        <w:docPartGallery w:val="Page Numbers (Bottom of Page)"/>
        <w:docPartUnique/>
      </w:docPartObj>
    </w:sdtPr>
    <w:sdtEndPr>
      <w:rPr>
        <w:rFonts w:ascii="Times New Roman" w:hAnsi="Times New Roman" w:cs="Times New Roman"/>
        <w:sz w:val="24"/>
      </w:rPr>
    </w:sdtEndPr>
    <w:sdtContent>
      <w:p w:rsidR="00CE37CF" w:rsidRPr="00EC6136" w:rsidRDefault="00CE37CF">
        <w:pPr>
          <w:pStyle w:val="a7"/>
          <w:jc w:val="right"/>
          <w:rPr>
            <w:rFonts w:ascii="Times New Roman" w:hAnsi="Times New Roman" w:cs="Times New Roman"/>
            <w:sz w:val="24"/>
          </w:rPr>
        </w:pPr>
        <w:r w:rsidRPr="00EC6136">
          <w:rPr>
            <w:rFonts w:ascii="Times New Roman" w:hAnsi="Times New Roman" w:cs="Times New Roman"/>
            <w:sz w:val="24"/>
          </w:rPr>
          <w:fldChar w:fldCharType="begin"/>
        </w:r>
        <w:r w:rsidRPr="00EC6136">
          <w:rPr>
            <w:rFonts w:ascii="Times New Roman" w:hAnsi="Times New Roman" w:cs="Times New Roman"/>
            <w:sz w:val="24"/>
          </w:rPr>
          <w:instrText>PAGE   \* MERGEFORMAT</w:instrText>
        </w:r>
        <w:r w:rsidRPr="00EC6136">
          <w:rPr>
            <w:rFonts w:ascii="Times New Roman" w:hAnsi="Times New Roman" w:cs="Times New Roman"/>
            <w:sz w:val="24"/>
          </w:rPr>
          <w:fldChar w:fldCharType="separate"/>
        </w:r>
        <w:r w:rsidR="009A3D05" w:rsidRPr="009A3D05">
          <w:rPr>
            <w:rFonts w:ascii="Times New Roman" w:hAnsi="Times New Roman" w:cs="Times New Roman"/>
            <w:noProof/>
            <w:sz w:val="24"/>
            <w:lang w:val="ru-RU"/>
          </w:rPr>
          <w:t>20</w:t>
        </w:r>
        <w:r w:rsidRPr="00EC6136">
          <w:rPr>
            <w:rFonts w:ascii="Times New Roman" w:hAnsi="Times New Roman" w:cs="Times New Roman"/>
            <w:sz w:val="24"/>
          </w:rPr>
          <w:fldChar w:fldCharType="end"/>
        </w:r>
      </w:p>
    </w:sdtContent>
  </w:sdt>
  <w:p w:rsidR="00CE37CF" w:rsidRPr="00EC6136" w:rsidRDefault="00CE37CF">
    <w:pPr>
      <w:pStyle w:val="a7"/>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10" w:rsidRDefault="00736110" w:rsidP="003904EB">
      <w:pPr>
        <w:spacing w:after="0" w:line="240" w:lineRule="auto"/>
      </w:pPr>
      <w:r>
        <w:separator/>
      </w:r>
    </w:p>
  </w:footnote>
  <w:footnote w:type="continuationSeparator" w:id="0">
    <w:p w:rsidR="00736110" w:rsidRDefault="00736110" w:rsidP="00390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06F28"/>
    <w:multiLevelType w:val="hybridMultilevel"/>
    <w:tmpl w:val="CCBA8D82"/>
    <w:lvl w:ilvl="0" w:tplc="6C00B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1F695B"/>
    <w:multiLevelType w:val="hybridMultilevel"/>
    <w:tmpl w:val="7500E112"/>
    <w:lvl w:ilvl="0" w:tplc="E5C8EB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45C88"/>
    <w:multiLevelType w:val="hybridMultilevel"/>
    <w:tmpl w:val="383E1F40"/>
    <w:lvl w:ilvl="0" w:tplc="4BF695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70688"/>
    <w:multiLevelType w:val="hybridMultilevel"/>
    <w:tmpl w:val="161A2DB6"/>
    <w:lvl w:ilvl="0" w:tplc="36C6B4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95E2D"/>
    <w:multiLevelType w:val="multilevel"/>
    <w:tmpl w:val="680C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7640B"/>
    <w:multiLevelType w:val="hybridMultilevel"/>
    <w:tmpl w:val="6D548E9A"/>
    <w:lvl w:ilvl="0" w:tplc="0C9AF4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970104"/>
    <w:multiLevelType w:val="hybridMultilevel"/>
    <w:tmpl w:val="DC88D1AE"/>
    <w:lvl w:ilvl="0" w:tplc="AE14E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0FB"/>
    <w:rsid w:val="000013A9"/>
    <w:rsid w:val="00014EFB"/>
    <w:rsid w:val="00017824"/>
    <w:rsid w:val="0002003A"/>
    <w:rsid w:val="00022580"/>
    <w:rsid w:val="00027063"/>
    <w:rsid w:val="00030C74"/>
    <w:rsid w:val="000316F0"/>
    <w:rsid w:val="00032F43"/>
    <w:rsid w:val="0004617B"/>
    <w:rsid w:val="00067823"/>
    <w:rsid w:val="000744D8"/>
    <w:rsid w:val="0007574E"/>
    <w:rsid w:val="00082CFD"/>
    <w:rsid w:val="0008760A"/>
    <w:rsid w:val="00092196"/>
    <w:rsid w:val="00095AE9"/>
    <w:rsid w:val="000A3329"/>
    <w:rsid w:val="000B2522"/>
    <w:rsid w:val="000B49A8"/>
    <w:rsid w:val="000B5C9D"/>
    <w:rsid w:val="000B6E7D"/>
    <w:rsid w:val="000D25DD"/>
    <w:rsid w:val="000D49B1"/>
    <w:rsid w:val="000D61EE"/>
    <w:rsid w:val="000F1A00"/>
    <w:rsid w:val="00101588"/>
    <w:rsid w:val="00106DAF"/>
    <w:rsid w:val="001226B1"/>
    <w:rsid w:val="00122E7B"/>
    <w:rsid w:val="00141B7B"/>
    <w:rsid w:val="00142CAF"/>
    <w:rsid w:val="0015719C"/>
    <w:rsid w:val="00172C1F"/>
    <w:rsid w:val="00173F67"/>
    <w:rsid w:val="00174489"/>
    <w:rsid w:val="00175D35"/>
    <w:rsid w:val="001769E7"/>
    <w:rsid w:val="00180D39"/>
    <w:rsid w:val="001870FB"/>
    <w:rsid w:val="00187722"/>
    <w:rsid w:val="00187F5F"/>
    <w:rsid w:val="001902D7"/>
    <w:rsid w:val="00190AF9"/>
    <w:rsid w:val="0019138F"/>
    <w:rsid w:val="001A26C8"/>
    <w:rsid w:val="001A6351"/>
    <w:rsid w:val="001B6815"/>
    <w:rsid w:val="001C50D4"/>
    <w:rsid w:val="001D09EA"/>
    <w:rsid w:val="001D2246"/>
    <w:rsid w:val="001D76AA"/>
    <w:rsid w:val="001F72D8"/>
    <w:rsid w:val="002000B2"/>
    <w:rsid w:val="002059C2"/>
    <w:rsid w:val="00210698"/>
    <w:rsid w:val="00210711"/>
    <w:rsid w:val="002122C2"/>
    <w:rsid w:val="00212999"/>
    <w:rsid w:val="002170CB"/>
    <w:rsid w:val="002221A2"/>
    <w:rsid w:val="002231F0"/>
    <w:rsid w:val="00223FBD"/>
    <w:rsid w:val="00230E06"/>
    <w:rsid w:val="002327A1"/>
    <w:rsid w:val="00254FD4"/>
    <w:rsid w:val="002561E7"/>
    <w:rsid w:val="00270B4E"/>
    <w:rsid w:val="0027301C"/>
    <w:rsid w:val="00273111"/>
    <w:rsid w:val="0027780E"/>
    <w:rsid w:val="00280242"/>
    <w:rsid w:val="00280B57"/>
    <w:rsid w:val="00282041"/>
    <w:rsid w:val="00282E5C"/>
    <w:rsid w:val="00287073"/>
    <w:rsid w:val="0029000E"/>
    <w:rsid w:val="00290653"/>
    <w:rsid w:val="002A0A81"/>
    <w:rsid w:val="002A625E"/>
    <w:rsid w:val="002A654A"/>
    <w:rsid w:val="002D2C1C"/>
    <w:rsid w:val="002E0E9F"/>
    <w:rsid w:val="002E5420"/>
    <w:rsid w:val="002E5825"/>
    <w:rsid w:val="002E7583"/>
    <w:rsid w:val="002F06E2"/>
    <w:rsid w:val="002F39D0"/>
    <w:rsid w:val="00300416"/>
    <w:rsid w:val="00301CEE"/>
    <w:rsid w:val="00303705"/>
    <w:rsid w:val="003115C3"/>
    <w:rsid w:val="003176B8"/>
    <w:rsid w:val="00317E47"/>
    <w:rsid w:val="00320FAF"/>
    <w:rsid w:val="003211CF"/>
    <w:rsid w:val="00326D34"/>
    <w:rsid w:val="003275DA"/>
    <w:rsid w:val="00330299"/>
    <w:rsid w:val="00332D66"/>
    <w:rsid w:val="00335A83"/>
    <w:rsid w:val="00337CA1"/>
    <w:rsid w:val="00345BE5"/>
    <w:rsid w:val="00370290"/>
    <w:rsid w:val="003705F8"/>
    <w:rsid w:val="00370912"/>
    <w:rsid w:val="00371001"/>
    <w:rsid w:val="00371572"/>
    <w:rsid w:val="00373ED6"/>
    <w:rsid w:val="00373F5A"/>
    <w:rsid w:val="0037568D"/>
    <w:rsid w:val="0037625D"/>
    <w:rsid w:val="00376607"/>
    <w:rsid w:val="00380526"/>
    <w:rsid w:val="00385004"/>
    <w:rsid w:val="00386D4B"/>
    <w:rsid w:val="003904EB"/>
    <w:rsid w:val="003A3F92"/>
    <w:rsid w:val="003B2BF5"/>
    <w:rsid w:val="003B319F"/>
    <w:rsid w:val="003C4FCE"/>
    <w:rsid w:val="003D54A1"/>
    <w:rsid w:val="003D5674"/>
    <w:rsid w:val="003E28E7"/>
    <w:rsid w:val="003E51EC"/>
    <w:rsid w:val="003F067F"/>
    <w:rsid w:val="003F78DE"/>
    <w:rsid w:val="004056F6"/>
    <w:rsid w:val="00405BB0"/>
    <w:rsid w:val="00407A85"/>
    <w:rsid w:val="00411D51"/>
    <w:rsid w:val="00412D04"/>
    <w:rsid w:val="0041610B"/>
    <w:rsid w:val="00416399"/>
    <w:rsid w:val="00424955"/>
    <w:rsid w:val="004321E2"/>
    <w:rsid w:val="00433604"/>
    <w:rsid w:val="004417CC"/>
    <w:rsid w:val="00442E4F"/>
    <w:rsid w:val="004545C8"/>
    <w:rsid w:val="00460443"/>
    <w:rsid w:val="00460D00"/>
    <w:rsid w:val="004636CE"/>
    <w:rsid w:val="0047298C"/>
    <w:rsid w:val="00473F45"/>
    <w:rsid w:val="004902BB"/>
    <w:rsid w:val="0049187A"/>
    <w:rsid w:val="0049333C"/>
    <w:rsid w:val="00496184"/>
    <w:rsid w:val="00497A0C"/>
    <w:rsid w:val="004A1780"/>
    <w:rsid w:val="004A5A48"/>
    <w:rsid w:val="004A7500"/>
    <w:rsid w:val="004A7EAF"/>
    <w:rsid w:val="004B104E"/>
    <w:rsid w:val="004C4664"/>
    <w:rsid w:val="004D0251"/>
    <w:rsid w:val="004D082E"/>
    <w:rsid w:val="004D23F0"/>
    <w:rsid w:val="004D4EEB"/>
    <w:rsid w:val="004D7906"/>
    <w:rsid w:val="004E4F5B"/>
    <w:rsid w:val="004E68A9"/>
    <w:rsid w:val="004F1664"/>
    <w:rsid w:val="004F1806"/>
    <w:rsid w:val="004F3027"/>
    <w:rsid w:val="004F3702"/>
    <w:rsid w:val="004F6171"/>
    <w:rsid w:val="004F6287"/>
    <w:rsid w:val="005012F9"/>
    <w:rsid w:val="00506A50"/>
    <w:rsid w:val="00512F90"/>
    <w:rsid w:val="005323EB"/>
    <w:rsid w:val="00540363"/>
    <w:rsid w:val="00542E43"/>
    <w:rsid w:val="0055435D"/>
    <w:rsid w:val="00557E03"/>
    <w:rsid w:val="0056237A"/>
    <w:rsid w:val="00563680"/>
    <w:rsid w:val="00563BB8"/>
    <w:rsid w:val="00570E5F"/>
    <w:rsid w:val="005715A6"/>
    <w:rsid w:val="0057262B"/>
    <w:rsid w:val="005866A5"/>
    <w:rsid w:val="00586E39"/>
    <w:rsid w:val="00587498"/>
    <w:rsid w:val="005973F8"/>
    <w:rsid w:val="005A421E"/>
    <w:rsid w:val="005A7733"/>
    <w:rsid w:val="005B1C71"/>
    <w:rsid w:val="005B4A7D"/>
    <w:rsid w:val="005C051B"/>
    <w:rsid w:val="005C7107"/>
    <w:rsid w:val="005C736A"/>
    <w:rsid w:val="005D7179"/>
    <w:rsid w:val="005E21AF"/>
    <w:rsid w:val="005E544D"/>
    <w:rsid w:val="005E569E"/>
    <w:rsid w:val="005E674A"/>
    <w:rsid w:val="005E794C"/>
    <w:rsid w:val="00600778"/>
    <w:rsid w:val="0060208D"/>
    <w:rsid w:val="006023DE"/>
    <w:rsid w:val="006059DC"/>
    <w:rsid w:val="00606AAA"/>
    <w:rsid w:val="00606B7C"/>
    <w:rsid w:val="00611036"/>
    <w:rsid w:val="006209CC"/>
    <w:rsid w:val="00632F49"/>
    <w:rsid w:val="00637289"/>
    <w:rsid w:val="00640789"/>
    <w:rsid w:val="00647B77"/>
    <w:rsid w:val="00655B1A"/>
    <w:rsid w:val="00655B28"/>
    <w:rsid w:val="00656675"/>
    <w:rsid w:val="00666626"/>
    <w:rsid w:val="00670548"/>
    <w:rsid w:val="006710A6"/>
    <w:rsid w:val="00674337"/>
    <w:rsid w:val="0067770B"/>
    <w:rsid w:val="006818CF"/>
    <w:rsid w:val="00682C42"/>
    <w:rsid w:val="006863C4"/>
    <w:rsid w:val="00687D3F"/>
    <w:rsid w:val="006904F3"/>
    <w:rsid w:val="00691939"/>
    <w:rsid w:val="00693456"/>
    <w:rsid w:val="0069408F"/>
    <w:rsid w:val="006A633C"/>
    <w:rsid w:val="006A6A5C"/>
    <w:rsid w:val="006C1721"/>
    <w:rsid w:val="006C25BA"/>
    <w:rsid w:val="006C2AB5"/>
    <w:rsid w:val="006D073B"/>
    <w:rsid w:val="006E003D"/>
    <w:rsid w:val="006E4669"/>
    <w:rsid w:val="006E5A84"/>
    <w:rsid w:val="006E7633"/>
    <w:rsid w:val="006F512E"/>
    <w:rsid w:val="007102A8"/>
    <w:rsid w:val="00711032"/>
    <w:rsid w:val="007178ED"/>
    <w:rsid w:val="007235E8"/>
    <w:rsid w:val="00727D07"/>
    <w:rsid w:val="00733B42"/>
    <w:rsid w:val="00736110"/>
    <w:rsid w:val="00742069"/>
    <w:rsid w:val="00744188"/>
    <w:rsid w:val="0074623A"/>
    <w:rsid w:val="00746D4D"/>
    <w:rsid w:val="00790998"/>
    <w:rsid w:val="007918DF"/>
    <w:rsid w:val="007930E5"/>
    <w:rsid w:val="00796F7A"/>
    <w:rsid w:val="007A42F3"/>
    <w:rsid w:val="007A62FA"/>
    <w:rsid w:val="007B0E38"/>
    <w:rsid w:val="007B684F"/>
    <w:rsid w:val="007C0721"/>
    <w:rsid w:val="007C4333"/>
    <w:rsid w:val="007D1C84"/>
    <w:rsid w:val="007D6987"/>
    <w:rsid w:val="007E20B1"/>
    <w:rsid w:val="007F14BF"/>
    <w:rsid w:val="007F1649"/>
    <w:rsid w:val="007F355B"/>
    <w:rsid w:val="007F3D5F"/>
    <w:rsid w:val="007F5610"/>
    <w:rsid w:val="0080100F"/>
    <w:rsid w:val="00812C8D"/>
    <w:rsid w:val="00816448"/>
    <w:rsid w:val="00837D23"/>
    <w:rsid w:val="00846C29"/>
    <w:rsid w:val="0084719E"/>
    <w:rsid w:val="00852386"/>
    <w:rsid w:val="0085481F"/>
    <w:rsid w:val="00857DD5"/>
    <w:rsid w:val="00872239"/>
    <w:rsid w:val="00872984"/>
    <w:rsid w:val="00875189"/>
    <w:rsid w:val="00883007"/>
    <w:rsid w:val="0088589E"/>
    <w:rsid w:val="008939BD"/>
    <w:rsid w:val="00893F9B"/>
    <w:rsid w:val="00895898"/>
    <w:rsid w:val="008B5D59"/>
    <w:rsid w:val="008C0ED9"/>
    <w:rsid w:val="008C14CE"/>
    <w:rsid w:val="008C23E9"/>
    <w:rsid w:val="008C4E95"/>
    <w:rsid w:val="008C6CF6"/>
    <w:rsid w:val="008C7049"/>
    <w:rsid w:val="008E447B"/>
    <w:rsid w:val="008F518D"/>
    <w:rsid w:val="00901DEF"/>
    <w:rsid w:val="00902EF8"/>
    <w:rsid w:val="009103AF"/>
    <w:rsid w:val="0091150D"/>
    <w:rsid w:val="00922FAF"/>
    <w:rsid w:val="0092352A"/>
    <w:rsid w:val="009303C2"/>
    <w:rsid w:val="00947740"/>
    <w:rsid w:val="00950F51"/>
    <w:rsid w:val="00952657"/>
    <w:rsid w:val="00954894"/>
    <w:rsid w:val="00954B34"/>
    <w:rsid w:val="009559A7"/>
    <w:rsid w:val="0096733E"/>
    <w:rsid w:val="009729AD"/>
    <w:rsid w:val="00972AA2"/>
    <w:rsid w:val="0097735D"/>
    <w:rsid w:val="00986E9B"/>
    <w:rsid w:val="00994EB5"/>
    <w:rsid w:val="009A3D05"/>
    <w:rsid w:val="009A4C80"/>
    <w:rsid w:val="009C7BAE"/>
    <w:rsid w:val="009C7BE2"/>
    <w:rsid w:val="009D6DA1"/>
    <w:rsid w:val="009E2348"/>
    <w:rsid w:val="009E2576"/>
    <w:rsid w:val="009E2821"/>
    <w:rsid w:val="009E46F1"/>
    <w:rsid w:val="009E53E7"/>
    <w:rsid w:val="009E6EDB"/>
    <w:rsid w:val="009E7BA9"/>
    <w:rsid w:val="009F0D2D"/>
    <w:rsid w:val="009F2BBC"/>
    <w:rsid w:val="009F30BB"/>
    <w:rsid w:val="00A02C15"/>
    <w:rsid w:val="00A04DE2"/>
    <w:rsid w:val="00A04F0A"/>
    <w:rsid w:val="00A124D6"/>
    <w:rsid w:val="00A13508"/>
    <w:rsid w:val="00A16879"/>
    <w:rsid w:val="00A202B5"/>
    <w:rsid w:val="00A26814"/>
    <w:rsid w:val="00A274C6"/>
    <w:rsid w:val="00A31A3F"/>
    <w:rsid w:val="00A33DF1"/>
    <w:rsid w:val="00A3479C"/>
    <w:rsid w:val="00A47CC7"/>
    <w:rsid w:val="00A511E6"/>
    <w:rsid w:val="00A56E87"/>
    <w:rsid w:val="00A66080"/>
    <w:rsid w:val="00A67948"/>
    <w:rsid w:val="00A75360"/>
    <w:rsid w:val="00A81D24"/>
    <w:rsid w:val="00A839DB"/>
    <w:rsid w:val="00A83BE7"/>
    <w:rsid w:val="00A86CBD"/>
    <w:rsid w:val="00A93B2C"/>
    <w:rsid w:val="00A95B00"/>
    <w:rsid w:val="00AA2B18"/>
    <w:rsid w:val="00AC24F1"/>
    <w:rsid w:val="00AC2FE2"/>
    <w:rsid w:val="00AC3778"/>
    <w:rsid w:val="00AC4E2A"/>
    <w:rsid w:val="00AD3AE1"/>
    <w:rsid w:val="00AD50FB"/>
    <w:rsid w:val="00AD5813"/>
    <w:rsid w:val="00AE72C8"/>
    <w:rsid w:val="00AF6BD3"/>
    <w:rsid w:val="00B006A0"/>
    <w:rsid w:val="00B12074"/>
    <w:rsid w:val="00B130BE"/>
    <w:rsid w:val="00B15CAC"/>
    <w:rsid w:val="00B21205"/>
    <w:rsid w:val="00B243DE"/>
    <w:rsid w:val="00B30EC3"/>
    <w:rsid w:val="00B37C8A"/>
    <w:rsid w:val="00B417E4"/>
    <w:rsid w:val="00B4296A"/>
    <w:rsid w:val="00B4483F"/>
    <w:rsid w:val="00B46E49"/>
    <w:rsid w:val="00B473C0"/>
    <w:rsid w:val="00B52745"/>
    <w:rsid w:val="00B52BCC"/>
    <w:rsid w:val="00B57C48"/>
    <w:rsid w:val="00B74D84"/>
    <w:rsid w:val="00B75D07"/>
    <w:rsid w:val="00B835E3"/>
    <w:rsid w:val="00B931CB"/>
    <w:rsid w:val="00B968F2"/>
    <w:rsid w:val="00BA3158"/>
    <w:rsid w:val="00BA7B56"/>
    <w:rsid w:val="00BC49AC"/>
    <w:rsid w:val="00BD7F46"/>
    <w:rsid w:val="00BF79BC"/>
    <w:rsid w:val="00C01A22"/>
    <w:rsid w:val="00C034A8"/>
    <w:rsid w:val="00C06039"/>
    <w:rsid w:val="00C10837"/>
    <w:rsid w:val="00C12E21"/>
    <w:rsid w:val="00C24044"/>
    <w:rsid w:val="00C2630D"/>
    <w:rsid w:val="00C32D2B"/>
    <w:rsid w:val="00C40B5C"/>
    <w:rsid w:val="00C4586D"/>
    <w:rsid w:val="00C46782"/>
    <w:rsid w:val="00C52ED2"/>
    <w:rsid w:val="00C546C3"/>
    <w:rsid w:val="00C629E9"/>
    <w:rsid w:val="00C6669B"/>
    <w:rsid w:val="00C73144"/>
    <w:rsid w:val="00C86B24"/>
    <w:rsid w:val="00C90641"/>
    <w:rsid w:val="00C94D0E"/>
    <w:rsid w:val="00C950FE"/>
    <w:rsid w:val="00C95E4A"/>
    <w:rsid w:val="00C97713"/>
    <w:rsid w:val="00CA48F2"/>
    <w:rsid w:val="00CC0455"/>
    <w:rsid w:val="00CC5AAA"/>
    <w:rsid w:val="00CD4FDF"/>
    <w:rsid w:val="00CE37CF"/>
    <w:rsid w:val="00CE65FC"/>
    <w:rsid w:val="00CF6D41"/>
    <w:rsid w:val="00D00E02"/>
    <w:rsid w:val="00D0634B"/>
    <w:rsid w:val="00D15ABF"/>
    <w:rsid w:val="00D22FC2"/>
    <w:rsid w:val="00D24CBB"/>
    <w:rsid w:val="00D37E19"/>
    <w:rsid w:val="00D47C01"/>
    <w:rsid w:val="00D50F0C"/>
    <w:rsid w:val="00D721DB"/>
    <w:rsid w:val="00D749D4"/>
    <w:rsid w:val="00D765E4"/>
    <w:rsid w:val="00D76641"/>
    <w:rsid w:val="00D87149"/>
    <w:rsid w:val="00D909C1"/>
    <w:rsid w:val="00D948D2"/>
    <w:rsid w:val="00DA01F9"/>
    <w:rsid w:val="00DA42C0"/>
    <w:rsid w:val="00DA4E7E"/>
    <w:rsid w:val="00DC326B"/>
    <w:rsid w:val="00DC4BB8"/>
    <w:rsid w:val="00DD59FB"/>
    <w:rsid w:val="00DE436C"/>
    <w:rsid w:val="00DF6C15"/>
    <w:rsid w:val="00E10393"/>
    <w:rsid w:val="00E143D5"/>
    <w:rsid w:val="00E15DE5"/>
    <w:rsid w:val="00E162F3"/>
    <w:rsid w:val="00E217AD"/>
    <w:rsid w:val="00E21E20"/>
    <w:rsid w:val="00E331EB"/>
    <w:rsid w:val="00E33C7F"/>
    <w:rsid w:val="00E3539C"/>
    <w:rsid w:val="00E43ABB"/>
    <w:rsid w:val="00E46A05"/>
    <w:rsid w:val="00E47636"/>
    <w:rsid w:val="00E47C96"/>
    <w:rsid w:val="00E52188"/>
    <w:rsid w:val="00E55680"/>
    <w:rsid w:val="00E70CE7"/>
    <w:rsid w:val="00E71D3A"/>
    <w:rsid w:val="00E75526"/>
    <w:rsid w:val="00E75E27"/>
    <w:rsid w:val="00E80719"/>
    <w:rsid w:val="00E842E2"/>
    <w:rsid w:val="00E910F4"/>
    <w:rsid w:val="00E9242D"/>
    <w:rsid w:val="00E97EEC"/>
    <w:rsid w:val="00EA36D4"/>
    <w:rsid w:val="00EA5797"/>
    <w:rsid w:val="00EA6EF4"/>
    <w:rsid w:val="00EA781F"/>
    <w:rsid w:val="00EB2AC7"/>
    <w:rsid w:val="00EC1E86"/>
    <w:rsid w:val="00EC39EA"/>
    <w:rsid w:val="00EC6136"/>
    <w:rsid w:val="00ED3D35"/>
    <w:rsid w:val="00EE3645"/>
    <w:rsid w:val="00EF22B3"/>
    <w:rsid w:val="00EF410B"/>
    <w:rsid w:val="00EF7DFF"/>
    <w:rsid w:val="00F00269"/>
    <w:rsid w:val="00F03F52"/>
    <w:rsid w:val="00F10235"/>
    <w:rsid w:val="00F11B65"/>
    <w:rsid w:val="00F22214"/>
    <w:rsid w:val="00F25013"/>
    <w:rsid w:val="00F40D9D"/>
    <w:rsid w:val="00F42C3B"/>
    <w:rsid w:val="00F44227"/>
    <w:rsid w:val="00F55603"/>
    <w:rsid w:val="00F746B3"/>
    <w:rsid w:val="00F74A93"/>
    <w:rsid w:val="00F92F95"/>
    <w:rsid w:val="00F94970"/>
    <w:rsid w:val="00FA0690"/>
    <w:rsid w:val="00FA07D1"/>
    <w:rsid w:val="00FA12E9"/>
    <w:rsid w:val="00FA7B5A"/>
    <w:rsid w:val="00FC0DF0"/>
    <w:rsid w:val="00FC79FE"/>
    <w:rsid w:val="00FD457D"/>
    <w:rsid w:val="00FE6B18"/>
    <w:rsid w:val="00FF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214B5-F061-435E-A7E3-8B330C75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813"/>
  </w:style>
  <w:style w:type="paragraph" w:styleId="1">
    <w:name w:val="heading 1"/>
    <w:basedOn w:val="a"/>
    <w:link w:val="10"/>
    <w:uiPriority w:val="1"/>
    <w:qFormat/>
    <w:rsid w:val="00F94970"/>
    <w:pPr>
      <w:widowControl w:val="0"/>
      <w:autoSpaceDE w:val="0"/>
      <w:autoSpaceDN w:val="0"/>
      <w:spacing w:before="83" w:after="0" w:line="240" w:lineRule="auto"/>
      <w:ind w:left="1516" w:right="1120"/>
      <w:jc w:val="center"/>
      <w:outlineLvl w:val="0"/>
    </w:pPr>
    <w:rPr>
      <w:rFonts w:ascii="Times New Roman" w:eastAsia="Times New Roman" w:hAnsi="Times New Roman" w:cs="Times New Roman"/>
      <w:b/>
      <w:bCs/>
      <w:sz w:val="40"/>
      <w:szCs w:val="40"/>
      <w:lang w:val="uk-UA"/>
    </w:rPr>
  </w:style>
  <w:style w:type="paragraph" w:styleId="2">
    <w:name w:val="heading 2"/>
    <w:basedOn w:val="a"/>
    <w:next w:val="a"/>
    <w:link w:val="20"/>
    <w:uiPriority w:val="1"/>
    <w:unhideWhenUsed/>
    <w:qFormat/>
    <w:rsid w:val="00E331EB"/>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0F4"/>
    <w:pPr>
      <w:ind w:left="720"/>
      <w:contextualSpacing/>
    </w:pPr>
  </w:style>
  <w:style w:type="table" w:styleId="a4">
    <w:name w:val="Table Grid"/>
    <w:basedOn w:val="a1"/>
    <w:uiPriority w:val="39"/>
    <w:rsid w:val="00AC2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904EB"/>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3904EB"/>
  </w:style>
  <w:style w:type="paragraph" w:styleId="a7">
    <w:name w:val="footer"/>
    <w:basedOn w:val="a"/>
    <w:link w:val="a8"/>
    <w:uiPriority w:val="99"/>
    <w:unhideWhenUsed/>
    <w:rsid w:val="003904EB"/>
    <w:pPr>
      <w:tabs>
        <w:tab w:val="center" w:pos="4844"/>
        <w:tab w:val="right" w:pos="9689"/>
      </w:tabs>
      <w:spacing w:after="0" w:line="240" w:lineRule="auto"/>
    </w:pPr>
  </w:style>
  <w:style w:type="character" w:customStyle="1" w:styleId="a8">
    <w:name w:val="Нижний колонтитул Знак"/>
    <w:basedOn w:val="a0"/>
    <w:link w:val="a7"/>
    <w:uiPriority w:val="99"/>
    <w:rsid w:val="003904EB"/>
  </w:style>
  <w:style w:type="character" w:customStyle="1" w:styleId="20">
    <w:name w:val="Заголовок 2 Знак"/>
    <w:basedOn w:val="a0"/>
    <w:link w:val="2"/>
    <w:uiPriority w:val="1"/>
    <w:rsid w:val="00E331EB"/>
    <w:rPr>
      <w:rFonts w:asciiTheme="majorHAnsi" w:eastAsiaTheme="majorEastAsia" w:hAnsiTheme="majorHAnsi" w:cstheme="majorBidi"/>
      <w:color w:val="A5A5A5" w:themeColor="accent1" w:themeShade="BF"/>
      <w:sz w:val="26"/>
      <w:szCs w:val="26"/>
    </w:rPr>
  </w:style>
  <w:style w:type="table" w:customStyle="1" w:styleId="11">
    <w:name w:val="Сетка таблицы1"/>
    <w:basedOn w:val="a1"/>
    <w:next w:val="a4"/>
    <w:uiPriority w:val="39"/>
    <w:rsid w:val="002F3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AA2B18"/>
    <w:pPr>
      <w:spacing w:after="0" w:line="240" w:lineRule="auto"/>
    </w:pPr>
  </w:style>
  <w:style w:type="character" w:customStyle="1" w:styleId="10">
    <w:name w:val="Заголовок 1 Знак"/>
    <w:basedOn w:val="a0"/>
    <w:link w:val="1"/>
    <w:uiPriority w:val="1"/>
    <w:rsid w:val="00F94970"/>
    <w:rPr>
      <w:rFonts w:ascii="Times New Roman" w:eastAsia="Times New Roman" w:hAnsi="Times New Roman" w:cs="Times New Roman"/>
      <w:b/>
      <w:bCs/>
      <w:sz w:val="40"/>
      <w:szCs w:val="40"/>
      <w:lang w:val="uk-UA"/>
    </w:rPr>
  </w:style>
  <w:style w:type="paragraph" w:styleId="aa">
    <w:name w:val="Body Text"/>
    <w:basedOn w:val="a"/>
    <w:link w:val="ab"/>
    <w:qFormat/>
    <w:rsid w:val="00F94970"/>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b">
    <w:name w:val="Основной текст Знак"/>
    <w:basedOn w:val="a0"/>
    <w:link w:val="aa"/>
    <w:rsid w:val="00F94970"/>
    <w:rPr>
      <w:rFonts w:ascii="Times New Roman" w:eastAsia="Times New Roman" w:hAnsi="Times New Roman" w:cs="Times New Roman"/>
      <w:sz w:val="28"/>
      <w:szCs w:val="28"/>
      <w:lang w:val="uk-UA"/>
    </w:rPr>
  </w:style>
  <w:style w:type="paragraph" w:styleId="ac">
    <w:name w:val="Balloon Text"/>
    <w:basedOn w:val="a"/>
    <w:link w:val="ad"/>
    <w:uiPriority w:val="99"/>
    <w:semiHidden/>
    <w:unhideWhenUsed/>
    <w:rsid w:val="00F9497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94970"/>
    <w:rPr>
      <w:rFonts w:ascii="Segoe UI" w:hAnsi="Segoe UI" w:cs="Segoe UI"/>
      <w:sz w:val="18"/>
      <w:szCs w:val="18"/>
    </w:rPr>
  </w:style>
  <w:style w:type="paragraph" w:styleId="ae">
    <w:name w:val="Normal (Web)"/>
    <w:basedOn w:val="a"/>
    <w:uiPriority w:val="99"/>
    <w:semiHidden/>
    <w:unhideWhenUsed/>
    <w:rsid w:val="00190AF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27920">
      <w:bodyDiv w:val="1"/>
      <w:marLeft w:val="0"/>
      <w:marRight w:val="0"/>
      <w:marTop w:val="0"/>
      <w:marBottom w:val="0"/>
      <w:divBdr>
        <w:top w:val="none" w:sz="0" w:space="0" w:color="auto"/>
        <w:left w:val="none" w:sz="0" w:space="0" w:color="auto"/>
        <w:bottom w:val="none" w:sz="0" w:space="0" w:color="auto"/>
        <w:right w:val="none" w:sz="0" w:space="0" w:color="auto"/>
      </w:divBdr>
    </w:div>
    <w:div w:id="1825587345">
      <w:bodyDiv w:val="1"/>
      <w:marLeft w:val="0"/>
      <w:marRight w:val="0"/>
      <w:marTop w:val="0"/>
      <w:marBottom w:val="0"/>
      <w:divBdr>
        <w:top w:val="none" w:sz="0" w:space="0" w:color="auto"/>
        <w:left w:val="none" w:sz="0" w:space="0" w:color="auto"/>
        <w:bottom w:val="none" w:sz="0" w:space="0" w:color="auto"/>
        <w:right w:val="none" w:sz="0" w:space="0" w:color="auto"/>
      </w:divBdr>
    </w:div>
    <w:div w:id="20487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C04F0-7EEB-4C95-B28E-8AD39F15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5461</Words>
  <Characters>31131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Тесленко</dc:creator>
  <cp:keywords/>
  <dc:description/>
  <cp:lastModifiedBy>user</cp:lastModifiedBy>
  <cp:revision>3</cp:revision>
  <cp:lastPrinted>2026-03-12T10:15:00Z</cp:lastPrinted>
  <dcterms:created xsi:type="dcterms:W3CDTF">2026-05-25T08:33:00Z</dcterms:created>
  <dcterms:modified xsi:type="dcterms:W3CDTF">2026-05-25T17:05:00Z</dcterms:modified>
</cp:coreProperties>
</file>